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BA7FE" w14:textId="31D0FBDA" w:rsidR="00E16C57" w:rsidRPr="00E16C57" w:rsidRDefault="00E16C57" w:rsidP="00E16C57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bookmarkStart w:id="0" w:name="_GoBack"/>
      <w:r w:rsidRPr="00E16C57">
        <w:rPr>
          <w:sz w:val="24"/>
          <w:szCs w:val="24"/>
          <w:lang w:val="en-US"/>
        </w:rPr>
        <w:t>3GPP TSG-RAN WG2 Meeting #11</w:t>
      </w:r>
      <w:r w:rsidR="001D6D94">
        <w:rPr>
          <w:sz w:val="24"/>
          <w:szCs w:val="24"/>
          <w:lang w:val="en-US"/>
        </w:rPr>
        <w:t>6</w:t>
      </w:r>
      <w:r w:rsidR="00B812F1" w:rsidRPr="00B812F1">
        <w:rPr>
          <w:sz w:val="24"/>
          <w:szCs w:val="24"/>
          <w:lang w:val="en-US"/>
        </w:rPr>
        <w:t>-e</w:t>
      </w:r>
      <w:r w:rsidRPr="00E16C57">
        <w:rPr>
          <w:sz w:val="24"/>
          <w:szCs w:val="24"/>
          <w:lang w:val="en-US"/>
        </w:rPr>
        <w:tab/>
      </w:r>
      <w:r w:rsidR="00E1344C" w:rsidRPr="00E1344C">
        <w:rPr>
          <w:sz w:val="24"/>
          <w:szCs w:val="24"/>
          <w:lang w:val="en-US"/>
        </w:rPr>
        <w:t>R2-</w:t>
      </w:r>
      <w:r w:rsidR="004B71CF" w:rsidRPr="004B71CF">
        <w:rPr>
          <w:sz w:val="24"/>
          <w:szCs w:val="24"/>
          <w:lang w:val="en-US"/>
        </w:rPr>
        <w:t>2110963</w:t>
      </w:r>
    </w:p>
    <w:p w14:paraId="2F887CD6" w14:textId="19297034" w:rsidR="00A17630" w:rsidRPr="00D92EA1" w:rsidRDefault="00E16C57" w:rsidP="00A17630">
      <w:pPr>
        <w:pStyle w:val="af"/>
        <w:tabs>
          <w:tab w:val="right" w:pos="9639"/>
        </w:tabs>
        <w:rPr>
          <w:bCs/>
          <w:sz w:val="24"/>
        </w:rPr>
      </w:pPr>
      <w:r w:rsidRPr="00E16C57">
        <w:rPr>
          <w:sz w:val="24"/>
          <w:szCs w:val="24"/>
          <w:lang w:val="en-US"/>
        </w:rPr>
        <w:t xml:space="preserve">Online, </w:t>
      </w:r>
      <w:r w:rsidR="00631D4B">
        <w:rPr>
          <w:sz w:val="24"/>
          <w:szCs w:val="24"/>
          <w:lang w:val="en-US"/>
        </w:rPr>
        <w:t>1</w:t>
      </w:r>
      <w:r w:rsidR="00725726" w:rsidRPr="00725726">
        <w:rPr>
          <w:sz w:val="24"/>
          <w:szCs w:val="24"/>
          <w:vertAlign w:val="superscript"/>
          <w:lang w:val="en-US"/>
        </w:rPr>
        <w:t>st</w:t>
      </w:r>
      <w:r w:rsidRPr="00E16C57">
        <w:rPr>
          <w:sz w:val="24"/>
          <w:szCs w:val="24"/>
          <w:lang w:val="en-US"/>
        </w:rPr>
        <w:t>-</w:t>
      </w:r>
      <w:r w:rsidR="00631D4B">
        <w:rPr>
          <w:sz w:val="24"/>
          <w:szCs w:val="24"/>
          <w:lang w:val="en-US"/>
        </w:rPr>
        <w:t>1</w:t>
      </w:r>
      <w:r w:rsidR="00725726">
        <w:rPr>
          <w:sz w:val="24"/>
          <w:szCs w:val="24"/>
          <w:lang w:val="en-US"/>
        </w:rPr>
        <w:t>6</w:t>
      </w:r>
      <w:r w:rsidR="00725726" w:rsidRPr="00725726">
        <w:rPr>
          <w:sz w:val="24"/>
          <w:szCs w:val="24"/>
          <w:vertAlign w:val="superscript"/>
          <w:lang w:val="en-US"/>
        </w:rPr>
        <w:t>th</w:t>
      </w:r>
      <w:r w:rsidR="00B812F1">
        <w:rPr>
          <w:rFonts w:ascii="Times New Roman" w:eastAsia="Times New Roman" w:hAnsi="Times New Roman"/>
          <w:b w:val="0"/>
          <w:sz w:val="24"/>
          <w:szCs w:val="24"/>
          <w:lang w:val="en-US" w:eastAsia="en-US"/>
        </w:rPr>
        <w:t xml:space="preserve"> </w:t>
      </w:r>
      <w:r w:rsidR="00F03230" w:rsidRPr="00631D4B">
        <w:rPr>
          <w:sz w:val="24"/>
          <w:szCs w:val="24"/>
          <w:lang w:val="en-US"/>
        </w:rPr>
        <w:t>November</w:t>
      </w:r>
      <w:r w:rsidR="00F03230"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2021</w:t>
      </w:r>
      <w:r w:rsidR="00A17630" w:rsidRPr="00737122">
        <w:rPr>
          <w:sz w:val="24"/>
          <w:szCs w:val="24"/>
          <w:lang w:val="da-DK" w:eastAsia="zh-CN"/>
        </w:rPr>
        <w:tab/>
      </w:r>
    </w:p>
    <w:p w14:paraId="2229F51C" w14:textId="5C1B1BDF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E1344C" w:rsidRPr="00E1344C">
        <w:rPr>
          <w:rFonts w:cs="Arial"/>
          <w:b/>
          <w:bCs/>
          <w:sz w:val="24"/>
          <w:lang w:val="da-DK"/>
        </w:rPr>
        <w:t>8.5.2</w:t>
      </w:r>
    </w:p>
    <w:p w14:paraId="3EAD0512" w14:textId="77777777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EA84B79" w14:textId="50140671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D6D94" w:rsidRPr="001D6D94">
        <w:rPr>
          <w:rFonts w:ascii="Arial" w:hAnsi="Arial" w:cs="Arial" w:hint="eastAsia"/>
          <w:b/>
          <w:bCs/>
          <w:sz w:val="24"/>
          <w:lang w:val="en-US"/>
        </w:rPr>
        <w:t xml:space="preserve">Discussion </w:t>
      </w:r>
      <w:r w:rsidR="001D6D94">
        <w:rPr>
          <w:rFonts w:ascii="Arial" w:hAnsi="Arial" w:cs="Arial" w:hint="eastAsia"/>
          <w:b/>
          <w:bCs/>
          <w:sz w:val="24"/>
          <w:lang w:val="en-US" w:eastAsia="zh-CN"/>
        </w:rPr>
        <w:t>about</w:t>
      </w:r>
      <w:r w:rsidR="001D6D94" w:rsidRPr="001D6D94">
        <w:rPr>
          <w:rFonts w:ascii="Arial" w:hAnsi="Arial" w:cs="Arial" w:hint="eastAsia"/>
          <w:b/>
          <w:bCs/>
          <w:sz w:val="24"/>
          <w:lang w:val="en-US"/>
        </w:rPr>
        <w:t xml:space="preserve"> propagation delay compensation enhancements</w:t>
      </w:r>
    </w:p>
    <w:p w14:paraId="696422D1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41989F2A" w14:textId="77777777" w:rsidR="00A17630" w:rsidRPr="005C66B9" w:rsidRDefault="00A17630" w:rsidP="004706E3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71EF609" w14:textId="1C484E55" w:rsidR="00A6390A" w:rsidRDefault="00E1344C" w:rsidP="00F71C0B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sz w:val="22"/>
          <w:szCs w:val="22"/>
          <w:lang w:val="en-US" w:eastAsia="zh-CN"/>
        </w:rPr>
      </w:pPr>
      <w:r w:rsidRPr="00E1344C">
        <w:rPr>
          <w:sz w:val="22"/>
          <w:szCs w:val="22"/>
          <w:lang w:val="en-US" w:eastAsia="zh-CN"/>
        </w:rPr>
        <w:t>In RAN2#11</w:t>
      </w:r>
      <w:r w:rsidR="00306634">
        <w:rPr>
          <w:sz w:val="22"/>
          <w:szCs w:val="22"/>
          <w:lang w:val="en-US" w:eastAsia="zh-CN"/>
        </w:rPr>
        <w:t>5</w:t>
      </w:r>
      <w:r w:rsidRPr="00E1344C">
        <w:rPr>
          <w:sz w:val="22"/>
          <w:szCs w:val="22"/>
          <w:lang w:val="en-US" w:eastAsia="zh-CN"/>
        </w:rPr>
        <w:t xml:space="preserve"> meeting, the following</w:t>
      </w:r>
      <w:r w:rsidR="00BD0843">
        <w:rPr>
          <w:sz w:val="22"/>
          <w:szCs w:val="22"/>
          <w:lang w:val="en-US" w:eastAsia="zh-CN"/>
        </w:rPr>
        <w:t xml:space="preserve"> </w:t>
      </w:r>
      <w:r w:rsidR="00BD0843">
        <w:rPr>
          <w:rFonts w:hint="eastAsia"/>
          <w:sz w:val="22"/>
          <w:szCs w:val="22"/>
          <w:lang w:val="en-US" w:eastAsia="zh-CN"/>
        </w:rPr>
        <w:t>agreement</w:t>
      </w:r>
      <w:r w:rsidRPr="00E1344C">
        <w:rPr>
          <w:sz w:val="22"/>
          <w:szCs w:val="22"/>
          <w:lang w:val="en-US" w:eastAsia="zh-CN"/>
        </w:rPr>
        <w:t xml:space="preserve">s are achieved for support of </w:t>
      </w:r>
      <w:r w:rsidR="00F03230" w:rsidRPr="00F03230">
        <w:rPr>
          <w:sz w:val="22"/>
          <w:szCs w:val="22"/>
          <w:lang w:val="en-US" w:eastAsia="zh-CN"/>
        </w:rPr>
        <w:t>propagation delay compensation</w:t>
      </w:r>
      <w:r w:rsidR="005A196D">
        <w:rPr>
          <w:sz w:val="22"/>
          <w:szCs w:val="22"/>
          <w:lang w:val="en-US" w:eastAsia="zh-CN"/>
        </w:rPr>
        <w:t xml:space="preserve"> </w:t>
      </w:r>
      <w:r w:rsidRPr="00E1344C">
        <w:rPr>
          <w:sz w:val="22"/>
          <w:szCs w:val="22"/>
          <w:lang w:val="en-US" w:eastAsia="zh-CN"/>
        </w:rPr>
        <w:t>[1]</w:t>
      </w:r>
      <w:r w:rsidR="00C61CE8">
        <w:rPr>
          <w:sz w:val="22"/>
          <w:szCs w:val="22"/>
          <w:lang w:val="en-US" w:eastAsia="zh-CN"/>
        </w:rPr>
        <w:t>[2]</w:t>
      </w:r>
      <w:r w:rsidRPr="00E1344C">
        <w:rPr>
          <w:sz w:val="22"/>
          <w:szCs w:val="22"/>
          <w:lang w:val="en-US" w:eastAsia="zh-CN"/>
        </w:rPr>
        <w:t>:</w:t>
      </w:r>
    </w:p>
    <w:p w14:paraId="345049A9" w14:textId="77777777" w:rsidR="00E52A34" w:rsidRPr="00E52A34" w:rsidRDefault="00E52A34" w:rsidP="00BE645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3" w:hanging="363"/>
        <w:rPr>
          <w:rFonts w:ascii="Arial" w:eastAsia="MS Mincho" w:hAnsi="Arial" w:cs="Arial"/>
          <w:b/>
          <w:bCs/>
          <w:szCs w:val="24"/>
          <w:lang w:eastAsia="en-GB"/>
        </w:rPr>
      </w:pPr>
      <w:r w:rsidRPr="00E52A34">
        <w:rPr>
          <w:rFonts w:ascii="Arial" w:eastAsia="MS Mincho" w:hAnsi="Arial" w:cs="Arial"/>
          <w:b/>
          <w:bCs/>
          <w:szCs w:val="24"/>
          <w:lang w:val="en-US" w:eastAsia="zh-CN"/>
        </w:rPr>
        <w:t>Agreements</w:t>
      </w:r>
    </w:p>
    <w:p w14:paraId="07269DC8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 xml:space="preserve">RAN2 assumes that </w:t>
      </w:r>
      <w:proofErr w:type="spellStart"/>
      <w:r w:rsidRPr="00E52A34">
        <w:rPr>
          <w:rFonts w:ascii="Arial" w:eastAsia="MS Mincho" w:hAnsi="Arial" w:cs="Arial"/>
          <w:szCs w:val="24"/>
          <w:lang w:val="en-US" w:eastAsia="zh-CN"/>
        </w:rPr>
        <w:t>gNB</w:t>
      </w:r>
      <w:proofErr w:type="spellEnd"/>
      <w:r w:rsidRPr="00E52A34">
        <w:rPr>
          <w:rFonts w:ascii="Arial" w:eastAsia="MS Mincho" w:hAnsi="Arial" w:cs="Arial"/>
          <w:szCs w:val="24"/>
          <w:lang w:val="en-US" w:eastAsia="zh-CN"/>
        </w:rPr>
        <w:t xml:space="preserve"> can perform pre-compensation.  RAN2 agrees to </w:t>
      </w:r>
      <w:r w:rsidRPr="005A196D">
        <w:rPr>
          <w:rFonts w:ascii="Arial" w:eastAsia="MS Mincho" w:hAnsi="Arial" w:cs="Arial"/>
          <w:szCs w:val="24"/>
          <w:highlight w:val="yellow"/>
          <w:lang w:val="en-US" w:eastAsia="zh-CN"/>
        </w:rPr>
        <w:t xml:space="preserve">introduce </w:t>
      </w:r>
      <w:proofErr w:type="spellStart"/>
      <w:r w:rsidRPr="005A196D">
        <w:rPr>
          <w:rFonts w:ascii="Arial" w:eastAsia="MS Mincho" w:hAnsi="Arial" w:cs="Arial"/>
          <w:szCs w:val="24"/>
          <w:highlight w:val="yellow"/>
          <w:lang w:val="en-US" w:eastAsia="zh-CN"/>
        </w:rPr>
        <w:t>signalling</w:t>
      </w:r>
      <w:proofErr w:type="spellEnd"/>
      <w:r w:rsidRPr="005A196D">
        <w:rPr>
          <w:rFonts w:ascii="Arial" w:eastAsia="MS Mincho" w:hAnsi="Arial" w:cs="Arial"/>
          <w:szCs w:val="24"/>
          <w:highlight w:val="yellow"/>
          <w:lang w:val="en-US" w:eastAsia="zh-CN"/>
        </w:rPr>
        <w:t xml:space="preserve"> to enable/disable UE-side PDC</w:t>
      </w:r>
      <w:r w:rsidRPr="00E52A34">
        <w:rPr>
          <w:rFonts w:ascii="Arial" w:eastAsia="MS Mincho" w:hAnsi="Arial" w:cs="Arial"/>
          <w:szCs w:val="24"/>
          <w:lang w:val="en-US" w:eastAsia="zh-CN"/>
        </w:rPr>
        <w:t xml:space="preserve">.  </w:t>
      </w:r>
    </w:p>
    <w:p w14:paraId="6F7FBCC6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 xml:space="preserve">The </w:t>
      </w:r>
      <w:proofErr w:type="spellStart"/>
      <w:r w:rsidRPr="00E52A34">
        <w:rPr>
          <w:rFonts w:ascii="Arial" w:eastAsia="MS Mincho" w:hAnsi="Arial" w:cs="Arial"/>
          <w:szCs w:val="24"/>
          <w:lang w:val="en-US" w:eastAsia="zh-CN"/>
        </w:rPr>
        <w:t>gNB</w:t>
      </w:r>
      <w:proofErr w:type="spellEnd"/>
      <w:r w:rsidRPr="00E52A34">
        <w:rPr>
          <w:rFonts w:ascii="Arial" w:eastAsia="MS Mincho" w:hAnsi="Arial" w:cs="Arial"/>
          <w:szCs w:val="24"/>
          <w:lang w:val="en-US" w:eastAsia="zh-CN"/>
        </w:rPr>
        <w:t xml:space="preserve"> can enable/disable UE-side PDC via unicast-RRC </w:t>
      </w:r>
      <w:proofErr w:type="spellStart"/>
      <w:r w:rsidRPr="00E52A34">
        <w:rPr>
          <w:rFonts w:ascii="Arial" w:eastAsia="MS Mincho" w:hAnsi="Arial" w:cs="Arial"/>
          <w:szCs w:val="24"/>
          <w:lang w:val="en-US" w:eastAsia="zh-CN"/>
        </w:rPr>
        <w:t>signalling</w:t>
      </w:r>
      <w:proofErr w:type="spellEnd"/>
      <w:r w:rsidRPr="00E52A34">
        <w:rPr>
          <w:rFonts w:ascii="Arial" w:eastAsia="MS Mincho" w:hAnsi="Arial" w:cs="Arial"/>
          <w:szCs w:val="24"/>
          <w:lang w:val="en-US" w:eastAsia="zh-CN"/>
        </w:rPr>
        <w:t xml:space="preserve"> for Rel-17</w:t>
      </w:r>
    </w:p>
    <w:p w14:paraId="1279DDD6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 xml:space="preserve">RAN2 shall wait for RAN1 to decide the measurement framework for RTT based PDC method and does not preclude UE-side PDC or </w:t>
      </w:r>
      <w:proofErr w:type="spellStart"/>
      <w:r w:rsidRPr="00E52A34">
        <w:rPr>
          <w:rFonts w:ascii="Arial" w:eastAsia="MS Mincho" w:hAnsi="Arial" w:cs="Arial"/>
          <w:szCs w:val="24"/>
          <w:lang w:val="en-US" w:eastAsia="zh-CN"/>
        </w:rPr>
        <w:t>gNB</w:t>
      </w:r>
      <w:proofErr w:type="spellEnd"/>
      <w:r w:rsidRPr="00E52A34">
        <w:rPr>
          <w:rFonts w:ascii="Arial" w:eastAsia="MS Mincho" w:hAnsi="Arial" w:cs="Arial"/>
          <w:szCs w:val="24"/>
          <w:lang w:val="en-US" w:eastAsia="zh-CN"/>
        </w:rPr>
        <w:t xml:space="preserve"> based pre-compensation at this point.  RAN2 is expecting guidance from RAN1 on what is needed.  </w:t>
      </w:r>
    </w:p>
    <w:p w14:paraId="68400F6A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 xml:space="preserve">UE Assistance information from the UE which could for example be used by </w:t>
      </w:r>
      <w:proofErr w:type="spellStart"/>
      <w:r w:rsidRPr="00E52A34">
        <w:rPr>
          <w:rFonts w:ascii="Arial" w:eastAsia="MS Mincho" w:hAnsi="Arial" w:cs="Arial"/>
          <w:szCs w:val="24"/>
          <w:lang w:val="en-US" w:eastAsia="zh-CN"/>
        </w:rPr>
        <w:t>gNB</w:t>
      </w:r>
      <w:proofErr w:type="spellEnd"/>
      <w:r w:rsidRPr="00E52A34">
        <w:rPr>
          <w:rFonts w:ascii="Arial" w:eastAsia="MS Mincho" w:hAnsi="Arial" w:cs="Arial"/>
          <w:szCs w:val="24"/>
          <w:lang w:val="en-US" w:eastAsia="zh-CN"/>
        </w:rPr>
        <w:t xml:space="preserve"> to activate PDC is not supported</w:t>
      </w:r>
    </w:p>
    <w:p w14:paraId="7C9C49F1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>Implicit activation of UE-side PDC when a pre-configured threshold is met is not supported</w:t>
      </w:r>
    </w:p>
    <w:p w14:paraId="12CDAD19" w14:textId="77777777" w:rsidR="00E52A34" w:rsidRPr="00E52A34" w:rsidRDefault="00E52A34" w:rsidP="00BE645A">
      <w:pPr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-50" w:left="260"/>
        <w:rPr>
          <w:rFonts w:ascii="Arial" w:eastAsia="MS Mincho" w:hAnsi="Arial" w:cs="Arial"/>
          <w:szCs w:val="24"/>
          <w:lang w:val="en-US" w:eastAsia="zh-CN"/>
        </w:rPr>
      </w:pPr>
      <w:r w:rsidRPr="00E52A34">
        <w:rPr>
          <w:rFonts w:ascii="Arial" w:eastAsia="MS Mincho" w:hAnsi="Arial" w:cs="Arial"/>
          <w:szCs w:val="24"/>
          <w:lang w:val="en-US" w:eastAsia="zh-CN"/>
        </w:rPr>
        <w:t>UE-based trigger for TA update or RACH procedure for PDC are deprioritized for Release 17</w:t>
      </w:r>
    </w:p>
    <w:p w14:paraId="3453B72A" w14:textId="6C2E5EAA" w:rsidR="00A6390A" w:rsidRDefault="00E1344C" w:rsidP="0056750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eastAsia="zh-CN"/>
        </w:rPr>
      </w:pPr>
      <w:r w:rsidRPr="00E1344C">
        <w:rPr>
          <w:sz w:val="22"/>
          <w:lang w:eastAsia="zh-CN"/>
        </w:rPr>
        <w:t xml:space="preserve">In this contribution, we will further discuss the remaining open issues </w:t>
      </w:r>
      <w:r w:rsidR="00BD0843" w:rsidRPr="00BD0843">
        <w:rPr>
          <w:sz w:val="22"/>
          <w:lang w:val="en-US" w:eastAsia="zh-CN"/>
        </w:rPr>
        <w:t xml:space="preserve">related to the </w:t>
      </w:r>
      <w:r w:rsidR="00B53EE4" w:rsidRPr="00B53EE4">
        <w:rPr>
          <w:sz w:val="22"/>
          <w:lang w:val="en-US" w:eastAsia="zh-CN"/>
        </w:rPr>
        <w:t>candidate</w:t>
      </w:r>
      <w:r w:rsidR="00B53EE4">
        <w:rPr>
          <w:sz w:val="22"/>
          <w:lang w:val="en-US" w:eastAsia="zh-CN"/>
        </w:rPr>
        <w:t xml:space="preserve"> </w:t>
      </w:r>
      <w:r w:rsidR="00BD0843" w:rsidRPr="00BD0843">
        <w:rPr>
          <w:sz w:val="22"/>
          <w:lang w:val="en-US" w:eastAsia="zh-CN"/>
        </w:rPr>
        <w:t>propagation delay compensation</w:t>
      </w:r>
      <w:r w:rsidR="00B53EE4">
        <w:rPr>
          <w:sz w:val="22"/>
          <w:lang w:val="en-US" w:eastAsia="zh-CN"/>
        </w:rPr>
        <w:t xml:space="preserve"> </w:t>
      </w:r>
      <w:r w:rsidR="00B53EE4">
        <w:rPr>
          <w:rFonts w:hint="eastAsia"/>
          <w:sz w:val="22"/>
          <w:lang w:val="en-US" w:eastAsia="zh-CN"/>
        </w:rPr>
        <w:t>solutions</w:t>
      </w:r>
      <w:r w:rsidR="00B53EE4">
        <w:rPr>
          <w:sz w:val="22"/>
          <w:lang w:val="en-US" w:eastAsia="zh-CN"/>
        </w:rPr>
        <w:t xml:space="preserve"> </w:t>
      </w:r>
      <w:r w:rsidRPr="00E1344C">
        <w:rPr>
          <w:sz w:val="22"/>
          <w:lang w:eastAsia="zh-CN"/>
        </w:rPr>
        <w:t xml:space="preserve">and give our </w:t>
      </w:r>
      <w:r w:rsidR="00BD0843" w:rsidRPr="00BD0843">
        <w:rPr>
          <w:sz w:val="22"/>
          <w:lang w:val="en-US" w:eastAsia="zh-CN"/>
        </w:rPr>
        <w:t>analysis</w:t>
      </w:r>
      <w:r w:rsidRPr="00E1344C">
        <w:rPr>
          <w:sz w:val="22"/>
          <w:lang w:eastAsia="zh-CN"/>
        </w:rPr>
        <w:t>.</w:t>
      </w:r>
      <w:r w:rsidR="004E288E">
        <w:rPr>
          <w:sz w:val="22"/>
          <w:lang w:eastAsia="zh-CN"/>
        </w:rPr>
        <w:t xml:space="preserve"> </w:t>
      </w:r>
    </w:p>
    <w:p w14:paraId="0AA69F34" w14:textId="77777777" w:rsidR="001170A3" w:rsidRDefault="001170A3" w:rsidP="004706E3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3536324F" w14:textId="56C19ECC" w:rsidR="00746ED1" w:rsidRPr="006A4603" w:rsidRDefault="005A5E46" w:rsidP="004706E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/>
          <w:szCs w:val="32"/>
          <w:lang w:eastAsia="zh-CN"/>
        </w:rPr>
      </w:pPr>
      <w:r>
        <w:rPr>
          <w:rFonts w:eastAsia="宋体"/>
          <w:szCs w:val="32"/>
          <w:lang w:eastAsia="zh-CN"/>
        </w:rPr>
        <w:t>TA</w:t>
      </w:r>
      <w:r w:rsidRPr="005A5E46">
        <w:rPr>
          <w:rFonts w:eastAsia="宋体"/>
          <w:szCs w:val="32"/>
          <w:lang w:eastAsia="zh-CN"/>
        </w:rPr>
        <w:t>-based PDC</w:t>
      </w:r>
      <w:r w:rsidR="005A196D" w:rsidRPr="005A196D">
        <w:t xml:space="preserve"> </w:t>
      </w:r>
      <w:r w:rsidR="005A196D" w:rsidRPr="005A196D">
        <w:rPr>
          <w:rFonts w:eastAsia="宋体"/>
          <w:szCs w:val="32"/>
          <w:lang w:eastAsia="zh-CN"/>
        </w:rPr>
        <w:t>solution</w:t>
      </w:r>
    </w:p>
    <w:p w14:paraId="73A60309" w14:textId="5324327C" w:rsid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C05E48">
        <w:rPr>
          <w:sz w:val="22"/>
          <w:lang w:val="en-US" w:eastAsia="zh-CN"/>
        </w:rPr>
        <w:t xml:space="preserve">RAN1 has indicated that the legacy </w:t>
      </w:r>
      <w:r w:rsidR="00636FC0">
        <w:rPr>
          <w:sz w:val="22"/>
          <w:lang w:val="en-US" w:eastAsia="zh-CN"/>
        </w:rPr>
        <w:t xml:space="preserve">PDC </w:t>
      </w:r>
      <w:r w:rsidRPr="00C05E48">
        <w:rPr>
          <w:sz w:val="22"/>
          <w:lang w:val="en-US" w:eastAsia="zh-CN"/>
        </w:rPr>
        <w:t xml:space="preserve">mechanism </w:t>
      </w:r>
      <w:r w:rsidR="00636FC0" w:rsidRPr="00C05E48">
        <w:rPr>
          <w:sz w:val="22"/>
          <w:lang w:val="en-US" w:eastAsia="zh-CN"/>
        </w:rPr>
        <w:t xml:space="preserve">based on </w:t>
      </w:r>
      <w:r w:rsidR="00340790">
        <w:rPr>
          <w:sz w:val="22"/>
          <w:lang w:val="en-US" w:eastAsia="zh-CN"/>
        </w:rPr>
        <w:t xml:space="preserve">the </w:t>
      </w:r>
      <w:r w:rsidR="00636FC0" w:rsidRPr="00C05E48">
        <w:rPr>
          <w:sz w:val="22"/>
          <w:lang w:val="en-US" w:eastAsia="zh-CN"/>
        </w:rPr>
        <w:t xml:space="preserve">existing Rel-15/Rel-16 TA procedure and associated granularity </w:t>
      </w:r>
      <w:r w:rsidRPr="00C05E48">
        <w:rPr>
          <w:sz w:val="22"/>
          <w:lang w:val="en-US" w:eastAsia="zh-CN"/>
        </w:rPr>
        <w:t>can satisfy the requirements of scenario 3</w:t>
      </w:r>
      <w:r w:rsidR="00636FC0">
        <w:rPr>
          <w:sz w:val="22"/>
          <w:lang w:val="en-US" w:eastAsia="zh-CN"/>
        </w:rPr>
        <w:t xml:space="preserve"> [3]</w:t>
      </w:r>
      <w:r w:rsidRPr="00C05E48">
        <w:rPr>
          <w:sz w:val="22"/>
          <w:lang w:val="en-US" w:eastAsia="zh-CN"/>
        </w:rPr>
        <w:t>.</w:t>
      </w:r>
      <w:r w:rsidR="00636FC0" w:rsidRPr="004B71CF">
        <w:rPr>
          <w:sz w:val="22"/>
          <w:lang w:val="en-US" w:eastAsia="zh-CN"/>
        </w:rPr>
        <w:t xml:space="preserve"> This means that TA-based solution will be retained in R17</w:t>
      </w:r>
      <w:r w:rsidR="00636FC0" w:rsidRPr="004B71CF">
        <w:rPr>
          <w:rFonts w:hint="eastAsia"/>
          <w:sz w:val="22"/>
          <w:lang w:val="en-US" w:eastAsia="zh-CN"/>
        </w:rPr>
        <w:t>.</w:t>
      </w:r>
      <w:r w:rsidR="00636FC0" w:rsidRPr="004B71CF">
        <w:rPr>
          <w:sz w:val="22"/>
          <w:lang w:val="en-US" w:eastAsia="zh-CN"/>
        </w:rPr>
        <w:t xml:space="preserve"> </w:t>
      </w:r>
      <w:r w:rsidR="002E2166" w:rsidRPr="002E2166">
        <w:rPr>
          <w:sz w:val="22"/>
          <w:lang w:val="en-US" w:eastAsia="zh-CN"/>
        </w:rPr>
        <w:t xml:space="preserve">Meanwhile, the agreement that RAN2 assumes that </w:t>
      </w:r>
      <w:proofErr w:type="spellStart"/>
      <w:r w:rsidR="002E2166" w:rsidRPr="002E2166">
        <w:rPr>
          <w:sz w:val="22"/>
          <w:lang w:val="en-US" w:eastAsia="zh-CN"/>
        </w:rPr>
        <w:t>gNB</w:t>
      </w:r>
      <w:proofErr w:type="spellEnd"/>
      <w:r w:rsidR="002E2166" w:rsidRPr="002E2166">
        <w:rPr>
          <w:sz w:val="22"/>
          <w:lang w:val="en-US" w:eastAsia="zh-CN"/>
        </w:rPr>
        <w:t xml:space="preserve"> can perform pre-compensation has been reached in the previous meeting.</w:t>
      </w:r>
      <w:r w:rsidR="002E2166">
        <w:rPr>
          <w:sz w:val="22"/>
          <w:lang w:val="en-US" w:eastAsia="zh-CN"/>
        </w:rPr>
        <w:t xml:space="preserve"> </w:t>
      </w:r>
      <w:r w:rsidR="00725726">
        <w:rPr>
          <w:sz w:val="22"/>
          <w:lang w:val="en-US" w:eastAsia="zh-CN"/>
        </w:rPr>
        <w:t>Since</w:t>
      </w:r>
      <w:r w:rsidR="004B71CF" w:rsidRPr="004B71CF">
        <w:rPr>
          <w:sz w:val="22"/>
          <w:lang w:val="en-US" w:eastAsia="zh-CN"/>
        </w:rPr>
        <w:t xml:space="preserve"> UE </w:t>
      </w:r>
      <w:r w:rsidR="00725726">
        <w:rPr>
          <w:sz w:val="22"/>
          <w:lang w:val="en-US" w:eastAsia="zh-CN"/>
        </w:rPr>
        <w:t>is</w:t>
      </w:r>
      <w:r w:rsidR="00725726">
        <w:rPr>
          <w:rFonts w:hint="eastAsia"/>
          <w:sz w:val="22"/>
          <w:lang w:val="en-US" w:eastAsia="zh-CN"/>
        </w:rPr>
        <w:t xml:space="preserve"> </w:t>
      </w:r>
      <w:r w:rsidR="00725726" w:rsidRPr="00725726">
        <w:rPr>
          <w:sz w:val="22"/>
          <w:lang w:val="en-US" w:eastAsia="zh-CN"/>
        </w:rPr>
        <w:t>uncertain</w:t>
      </w:r>
      <w:r w:rsidR="004B71CF" w:rsidRPr="004B71CF">
        <w:rPr>
          <w:sz w:val="22"/>
          <w:lang w:val="en-US" w:eastAsia="zh-CN"/>
        </w:rPr>
        <w:t xml:space="preserve"> whether it needs to perform PDC or not</w:t>
      </w:r>
      <w:r w:rsidR="00725726">
        <w:rPr>
          <w:sz w:val="22"/>
          <w:lang w:val="en-US" w:eastAsia="zh-CN"/>
        </w:rPr>
        <w:t xml:space="preserve">, </w:t>
      </w:r>
      <w:proofErr w:type="spellStart"/>
      <w:r w:rsidR="00E9285F" w:rsidRPr="00E9285F">
        <w:rPr>
          <w:sz w:val="22"/>
          <w:lang w:val="en-US" w:eastAsia="zh-CN"/>
        </w:rPr>
        <w:t>gNB</w:t>
      </w:r>
      <w:proofErr w:type="spellEnd"/>
      <w:r w:rsidR="00E9285F" w:rsidRPr="00E9285F">
        <w:rPr>
          <w:sz w:val="22"/>
          <w:lang w:val="en-US" w:eastAsia="zh-CN"/>
        </w:rPr>
        <w:t xml:space="preserve"> needs to </w:t>
      </w:r>
      <w:r w:rsidR="00E9285F">
        <w:rPr>
          <w:rFonts w:hint="eastAsia"/>
          <w:sz w:val="22"/>
          <w:lang w:val="en-US" w:eastAsia="zh-CN"/>
        </w:rPr>
        <w:t>enable</w:t>
      </w:r>
      <w:r w:rsidR="00E9285F">
        <w:rPr>
          <w:sz w:val="22"/>
          <w:lang w:val="en-US" w:eastAsia="zh-CN"/>
        </w:rPr>
        <w:t xml:space="preserve"> </w:t>
      </w:r>
      <w:r w:rsidR="00ED0AA0" w:rsidRPr="00ED0AA0">
        <w:rPr>
          <w:sz w:val="22"/>
          <w:lang w:val="en-US" w:eastAsia="zh-CN"/>
        </w:rPr>
        <w:t xml:space="preserve">UE-side PDC by the introduced signaling </w:t>
      </w:r>
      <w:r w:rsidR="004B71CF" w:rsidRPr="004B71CF">
        <w:rPr>
          <w:sz w:val="22"/>
          <w:lang w:val="en-US" w:eastAsia="zh-CN"/>
        </w:rPr>
        <w:t>periodically</w:t>
      </w:r>
      <w:r w:rsidR="00ED0AA0">
        <w:rPr>
          <w:rFonts w:hint="eastAsia"/>
          <w:sz w:val="22"/>
          <w:lang w:val="en-US" w:eastAsia="zh-CN"/>
        </w:rPr>
        <w:t>,</w:t>
      </w:r>
      <w:r w:rsidR="004B71CF" w:rsidRPr="004B71CF">
        <w:rPr>
          <w:sz w:val="22"/>
          <w:lang w:val="en-US" w:eastAsia="zh-CN"/>
        </w:rPr>
        <w:t xml:space="preserve"> </w:t>
      </w:r>
      <w:r w:rsidR="00ED0AA0">
        <w:rPr>
          <w:sz w:val="22"/>
          <w:lang w:val="en-US" w:eastAsia="zh-CN"/>
        </w:rPr>
        <w:t>t</w:t>
      </w:r>
      <w:r w:rsidR="00ED0AA0" w:rsidRPr="004B71CF">
        <w:rPr>
          <w:sz w:val="22"/>
          <w:lang w:val="en-US" w:eastAsia="zh-CN"/>
        </w:rPr>
        <w:t>o avoid the double compensation problem</w:t>
      </w:r>
      <w:r w:rsidR="004B71CF" w:rsidRPr="004B71CF">
        <w:rPr>
          <w:sz w:val="22"/>
          <w:lang w:val="en-US" w:eastAsia="zh-CN"/>
        </w:rPr>
        <w:t>.</w:t>
      </w:r>
    </w:p>
    <w:p w14:paraId="49C1DE60" w14:textId="139679C8" w:rsidR="00C05E48" w:rsidRDefault="00E9285F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W</w:t>
      </w:r>
      <w:r w:rsidR="00C05E48" w:rsidRPr="00C05E48">
        <w:rPr>
          <w:sz w:val="22"/>
          <w:lang w:val="en-US" w:eastAsia="zh-CN"/>
        </w:rPr>
        <w:t xml:space="preserve">hen UE receives </w:t>
      </w:r>
      <w:r w:rsidR="00340790">
        <w:rPr>
          <w:sz w:val="22"/>
          <w:lang w:val="en-US" w:eastAsia="zh-CN"/>
        </w:rPr>
        <w:t xml:space="preserve">the </w:t>
      </w:r>
      <w:r w:rsidR="00C05E48" w:rsidRPr="00C05E48">
        <w:rPr>
          <w:sz w:val="22"/>
          <w:lang w:val="en-US" w:eastAsia="zh-CN"/>
        </w:rPr>
        <w:t xml:space="preserve">dedicated RRC message (e.g. </w:t>
      </w:r>
      <w:proofErr w:type="spellStart"/>
      <w:r w:rsidR="00C05E48" w:rsidRPr="00DE4E78">
        <w:rPr>
          <w:i/>
          <w:iCs/>
          <w:sz w:val="22"/>
          <w:lang w:val="en-US" w:eastAsia="zh-CN"/>
        </w:rPr>
        <w:t>DLInformationTransfer</w:t>
      </w:r>
      <w:proofErr w:type="spellEnd"/>
      <w:r w:rsidR="00C05E48" w:rsidRPr="00C05E48">
        <w:rPr>
          <w:sz w:val="22"/>
          <w:lang w:val="en-US" w:eastAsia="zh-CN"/>
        </w:rPr>
        <w:t xml:space="preserve">) </w:t>
      </w:r>
      <w:r w:rsidR="009E5161" w:rsidRPr="009E5161">
        <w:rPr>
          <w:sz w:val="22"/>
          <w:lang w:eastAsia="zh-CN"/>
        </w:rPr>
        <w:t>conveying</w:t>
      </w:r>
      <w:r w:rsidR="00C05E48" w:rsidRPr="00C05E48">
        <w:rPr>
          <w:sz w:val="22"/>
          <w:lang w:val="en-US" w:eastAsia="zh-CN"/>
        </w:rPr>
        <w:t xml:space="preserve"> </w:t>
      </w:r>
      <w:proofErr w:type="spellStart"/>
      <w:r w:rsidR="00DE4E78" w:rsidRPr="00DE4E78">
        <w:rPr>
          <w:i/>
          <w:sz w:val="22"/>
          <w:lang w:eastAsia="zh-CN"/>
        </w:rPr>
        <w:t>referenceTimeInfo</w:t>
      </w:r>
      <w:proofErr w:type="spellEnd"/>
      <w:r w:rsidR="00C05E48" w:rsidRPr="00C05E48">
        <w:rPr>
          <w:sz w:val="22"/>
          <w:lang w:val="en-US" w:eastAsia="zh-CN"/>
        </w:rPr>
        <w:t xml:space="preserve">, </w:t>
      </w:r>
      <w:r w:rsidR="00B7429F">
        <w:rPr>
          <w:rFonts w:hint="eastAsia"/>
          <w:sz w:val="22"/>
          <w:lang w:val="en-US" w:eastAsia="zh-CN"/>
        </w:rPr>
        <w:t>it</w:t>
      </w:r>
      <w:r w:rsidR="00C05E48" w:rsidRPr="00C05E48">
        <w:rPr>
          <w:sz w:val="22"/>
          <w:lang w:val="en-US" w:eastAsia="zh-CN"/>
        </w:rPr>
        <w:t xml:space="preserve"> will </w:t>
      </w:r>
      <w:r w:rsidR="00B7429F">
        <w:rPr>
          <w:rFonts w:hint="eastAsia"/>
          <w:sz w:val="22"/>
          <w:lang w:val="en-US" w:eastAsia="zh-CN"/>
        </w:rPr>
        <w:t>compensate</w:t>
      </w:r>
      <w:r w:rsidR="00B7429F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the</w:t>
      </w:r>
      <w:r w:rsidR="00B7429F">
        <w:rPr>
          <w:sz w:val="22"/>
          <w:lang w:val="en-US" w:eastAsia="zh-CN"/>
        </w:rPr>
        <w:t xml:space="preserve"> </w:t>
      </w:r>
      <w:r w:rsidR="00C05E48" w:rsidRPr="00C05E48">
        <w:rPr>
          <w:sz w:val="22"/>
          <w:lang w:val="en-US" w:eastAsia="zh-CN"/>
        </w:rPr>
        <w:t>reference time</w:t>
      </w:r>
      <w:r>
        <w:rPr>
          <w:sz w:val="22"/>
          <w:lang w:val="en-US" w:eastAsia="zh-CN"/>
        </w:rPr>
        <w:t xml:space="preserve"> </w:t>
      </w:r>
      <w:r w:rsidRPr="00C05E48">
        <w:rPr>
          <w:sz w:val="22"/>
          <w:lang w:val="en-US" w:eastAsia="zh-CN"/>
        </w:rPr>
        <w:t>with the estimated TA value</w:t>
      </w:r>
      <w:r w:rsidR="00B7429F">
        <w:rPr>
          <w:rFonts w:hint="eastAsia"/>
          <w:sz w:val="22"/>
          <w:lang w:val="en-US" w:eastAsia="zh-CN"/>
        </w:rPr>
        <w:t xml:space="preserve"> before</w:t>
      </w:r>
      <w:r w:rsidR="00B7429F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using</w:t>
      </w:r>
      <w:r w:rsidR="00B7429F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the</w:t>
      </w:r>
      <w:r w:rsidR="00B7429F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reference</w:t>
      </w:r>
      <w:r w:rsidR="00B7429F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time</w:t>
      </w:r>
      <w:r>
        <w:rPr>
          <w:sz w:val="22"/>
          <w:lang w:val="en-US" w:eastAsia="zh-CN"/>
        </w:rPr>
        <w:t>.</w:t>
      </w:r>
      <w:r w:rsidRPr="00C05E48">
        <w:rPr>
          <w:sz w:val="22"/>
          <w:lang w:val="en-US" w:eastAsia="zh-CN"/>
        </w:rPr>
        <w:t xml:space="preserve"> </w:t>
      </w:r>
      <w:r w:rsidR="00AC1B84">
        <w:rPr>
          <w:sz w:val="22"/>
          <w:lang w:val="en-US" w:eastAsia="zh-CN"/>
        </w:rPr>
        <w:t>I</w:t>
      </w:r>
      <w:r w:rsidR="00AC1B84" w:rsidRPr="00C05E48">
        <w:rPr>
          <w:sz w:val="22"/>
          <w:lang w:val="en-US" w:eastAsia="zh-CN"/>
        </w:rPr>
        <w:t>f legacy TA command signaling is reused</w:t>
      </w:r>
      <w:r w:rsidR="00AC1B84">
        <w:rPr>
          <w:sz w:val="22"/>
          <w:lang w:val="en-US" w:eastAsia="zh-CN"/>
        </w:rPr>
        <w:t xml:space="preserve">, </w:t>
      </w:r>
      <w:r w:rsidR="00AC1B84">
        <w:rPr>
          <w:rFonts w:hint="eastAsia"/>
          <w:sz w:val="22"/>
          <w:lang w:val="en-US" w:eastAsia="zh-CN"/>
        </w:rPr>
        <w:t>c</w:t>
      </w:r>
      <w:r w:rsidR="00C05E48" w:rsidRPr="00C05E48">
        <w:rPr>
          <w:sz w:val="22"/>
          <w:lang w:val="en-US" w:eastAsia="zh-CN"/>
        </w:rPr>
        <w:t xml:space="preserve">ompared to RTT-based solution, TA-based PDC solution does not have additional signaling </w:t>
      </w:r>
      <w:r w:rsidR="00386DDF" w:rsidRPr="00C05E48">
        <w:rPr>
          <w:sz w:val="22"/>
          <w:lang w:val="en-US" w:eastAsia="zh-CN"/>
        </w:rPr>
        <w:t>overhead,</w:t>
      </w:r>
      <w:r w:rsidR="002D545E">
        <w:rPr>
          <w:sz w:val="22"/>
          <w:lang w:val="en-US" w:eastAsia="zh-CN"/>
        </w:rPr>
        <w:t xml:space="preserve"> </w:t>
      </w:r>
      <w:r w:rsidR="002D545E">
        <w:rPr>
          <w:rFonts w:hint="eastAsia"/>
          <w:sz w:val="22"/>
          <w:lang w:val="en-US" w:eastAsia="zh-CN"/>
        </w:rPr>
        <w:t>which</w:t>
      </w:r>
      <w:r w:rsidR="002D545E">
        <w:rPr>
          <w:sz w:val="22"/>
          <w:lang w:val="en-US" w:eastAsia="zh-CN"/>
        </w:rPr>
        <w:t xml:space="preserve"> </w:t>
      </w:r>
      <w:r w:rsidR="002D545E">
        <w:rPr>
          <w:rFonts w:hint="eastAsia"/>
          <w:sz w:val="22"/>
          <w:lang w:val="en-US" w:eastAsia="zh-CN"/>
        </w:rPr>
        <w:t>means</w:t>
      </w:r>
      <w:r w:rsidR="002D545E">
        <w:rPr>
          <w:sz w:val="22"/>
          <w:lang w:val="en-US" w:eastAsia="zh-CN"/>
        </w:rPr>
        <w:t xml:space="preserve"> </w:t>
      </w:r>
      <w:r w:rsidR="00B7429F">
        <w:rPr>
          <w:rFonts w:hint="eastAsia"/>
          <w:sz w:val="22"/>
          <w:lang w:val="en-US" w:eastAsia="zh-CN"/>
        </w:rPr>
        <w:t>n</w:t>
      </w:r>
      <w:r w:rsidR="00B7429F" w:rsidRPr="00B7429F">
        <w:rPr>
          <w:sz w:val="22"/>
          <w:lang w:val="en-US" w:eastAsia="zh-CN"/>
        </w:rPr>
        <w:t xml:space="preserve">o </w:t>
      </w:r>
      <w:r w:rsidR="009E20FE" w:rsidRPr="009E20FE">
        <w:rPr>
          <w:sz w:val="22"/>
          <w:lang w:val="en-US" w:eastAsia="zh-CN"/>
        </w:rPr>
        <w:t>dedicated additional</w:t>
      </w:r>
      <w:r w:rsidR="00B7429F" w:rsidRPr="00B7429F">
        <w:rPr>
          <w:sz w:val="22"/>
          <w:lang w:val="en-US" w:eastAsia="zh-CN"/>
        </w:rPr>
        <w:t xml:space="preserve"> signals </w:t>
      </w:r>
      <w:r w:rsidR="009E20FE">
        <w:rPr>
          <w:rFonts w:hint="eastAsia"/>
          <w:sz w:val="22"/>
          <w:lang w:val="en-US" w:eastAsia="zh-CN"/>
        </w:rPr>
        <w:t>are</w:t>
      </w:r>
      <w:r w:rsidR="009E20FE">
        <w:rPr>
          <w:sz w:val="22"/>
          <w:lang w:val="en-US" w:eastAsia="zh-CN"/>
        </w:rPr>
        <w:t xml:space="preserve"> </w:t>
      </w:r>
      <w:r w:rsidR="00B7429F" w:rsidRPr="00B7429F">
        <w:rPr>
          <w:sz w:val="22"/>
          <w:lang w:val="en-US" w:eastAsia="zh-CN"/>
        </w:rPr>
        <w:t>need</w:t>
      </w:r>
      <w:r w:rsidR="009E20FE">
        <w:rPr>
          <w:rFonts w:hint="eastAsia"/>
          <w:sz w:val="22"/>
          <w:lang w:val="en-US" w:eastAsia="zh-CN"/>
        </w:rPr>
        <w:t>ed</w:t>
      </w:r>
      <w:r w:rsidR="00B7429F" w:rsidRPr="00B7429F">
        <w:rPr>
          <w:sz w:val="22"/>
          <w:lang w:val="en-US" w:eastAsia="zh-CN"/>
        </w:rPr>
        <w:t xml:space="preserve"> for propagation delay estimation</w:t>
      </w:r>
      <w:r w:rsidR="009E20FE">
        <w:rPr>
          <w:sz w:val="22"/>
          <w:lang w:val="en-US" w:eastAsia="zh-CN"/>
        </w:rPr>
        <w:t xml:space="preserve">. </w:t>
      </w:r>
      <w:r w:rsidR="00C35D49" w:rsidRPr="00C35D49">
        <w:rPr>
          <w:sz w:val="22"/>
          <w:lang w:val="en-US" w:eastAsia="zh-CN"/>
        </w:rPr>
        <w:t>TA-based solutions can achieve a higher time synchronization accuracy with finer TA granularity, thus meeting the stringent requirements in all the three scenarios.</w:t>
      </w:r>
    </w:p>
    <w:p w14:paraId="6AA06FA3" w14:textId="0F4660AD" w:rsidR="00C05E48" w:rsidRP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DB0E1B">
        <w:rPr>
          <w:b/>
          <w:sz w:val="22"/>
          <w:lang w:val="pl-PL" w:eastAsia="zh-CN"/>
        </w:rPr>
        <w:lastRenderedPageBreak/>
        <w:t xml:space="preserve">Observation </w:t>
      </w:r>
      <w:r>
        <w:rPr>
          <w:b/>
          <w:sz w:val="22"/>
          <w:lang w:val="pl-PL" w:eastAsia="zh-CN"/>
        </w:rPr>
        <w:t>1</w:t>
      </w:r>
      <w:r w:rsidRPr="00DB0E1B">
        <w:rPr>
          <w:b/>
          <w:sz w:val="22"/>
          <w:lang w:val="pl-PL" w:eastAsia="zh-CN"/>
        </w:rPr>
        <w:t>:</w:t>
      </w:r>
      <w:r w:rsidRPr="00C05E48">
        <w:rPr>
          <w:b/>
          <w:sz w:val="22"/>
          <w:lang w:val="pl-PL" w:eastAsia="zh-CN"/>
        </w:rPr>
        <w:t xml:space="preserve"> If legacy TA command</w:t>
      </w:r>
      <w:r w:rsidR="002D545E">
        <w:rPr>
          <w:rFonts w:hint="eastAsia"/>
          <w:b/>
          <w:sz w:val="22"/>
          <w:lang w:val="pl-PL" w:eastAsia="zh-CN"/>
        </w:rPr>
        <w:t>s</w:t>
      </w:r>
      <w:r w:rsidRPr="00C05E48">
        <w:rPr>
          <w:b/>
          <w:sz w:val="22"/>
          <w:lang w:val="pl-PL" w:eastAsia="zh-CN"/>
        </w:rPr>
        <w:t xml:space="preserve"> </w:t>
      </w:r>
      <w:r w:rsidR="002D545E">
        <w:rPr>
          <w:rFonts w:hint="eastAsia"/>
          <w:b/>
          <w:sz w:val="22"/>
          <w:lang w:val="pl-PL" w:eastAsia="zh-CN"/>
        </w:rPr>
        <w:t>are</w:t>
      </w:r>
      <w:r w:rsidR="002D545E">
        <w:rPr>
          <w:b/>
          <w:sz w:val="22"/>
          <w:lang w:val="pl-PL" w:eastAsia="zh-CN"/>
        </w:rPr>
        <w:t xml:space="preserve"> </w:t>
      </w:r>
      <w:r w:rsidR="002D545E">
        <w:rPr>
          <w:rFonts w:hint="eastAsia"/>
          <w:b/>
          <w:sz w:val="22"/>
          <w:lang w:val="pl-PL" w:eastAsia="zh-CN"/>
        </w:rPr>
        <w:t>re</w:t>
      </w:r>
      <w:r w:rsidRPr="00C05E48">
        <w:rPr>
          <w:b/>
          <w:sz w:val="22"/>
          <w:lang w:val="pl-PL" w:eastAsia="zh-CN"/>
        </w:rPr>
        <w:t>used, TA-</w:t>
      </w:r>
      <w:r w:rsidR="002D545E" w:rsidRPr="002D545E">
        <w:rPr>
          <w:b/>
          <w:sz w:val="22"/>
          <w:lang w:val="pl-PL" w:eastAsia="zh-CN"/>
        </w:rPr>
        <w:t xml:space="preserve">based </w:t>
      </w:r>
      <w:r w:rsidRPr="00C05E48">
        <w:rPr>
          <w:b/>
          <w:sz w:val="22"/>
          <w:lang w:val="pl-PL" w:eastAsia="zh-CN"/>
        </w:rPr>
        <w:t xml:space="preserve">PDC does not require additional signaling for propagation delay </w:t>
      </w:r>
      <w:bookmarkStart w:id="1" w:name="_Hlk85787271"/>
      <w:r w:rsidRPr="00C05E48">
        <w:rPr>
          <w:b/>
          <w:sz w:val="22"/>
          <w:lang w:val="pl-PL" w:eastAsia="zh-CN"/>
        </w:rPr>
        <w:t>estimation.</w:t>
      </w:r>
      <w:bookmarkEnd w:id="1"/>
    </w:p>
    <w:p w14:paraId="2A7FBEC0" w14:textId="1E29B730" w:rsid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C05E48">
        <w:rPr>
          <w:sz w:val="22"/>
          <w:lang w:val="en-US" w:eastAsia="zh-CN"/>
        </w:rPr>
        <w:t>However, if the legacy TA command</w:t>
      </w:r>
      <w:r w:rsidR="00D8462D">
        <w:rPr>
          <w:sz w:val="22"/>
          <w:lang w:val="en-US" w:eastAsia="zh-CN"/>
        </w:rPr>
        <w:t>s</w:t>
      </w:r>
      <w:r w:rsidRPr="00C05E48">
        <w:rPr>
          <w:sz w:val="22"/>
          <w:lang w:val="en-US" w:eastAsia="zh-CN"/>
        </w:rPr>
        <w:t xml:space="preserve"> </w:t>
      </w:r>
      <w:r w:rsidR="00D8462D">
        <w:rPr>
          <w:sz w:val="22"/>
          <w:lang w:val="en-US" w:eastAsia="zh-CN"/>
        </w:rPr>
        <w:t>are</w:t>
      </w:r>
      <w:r w:rsidRPr="00C05E48">
        <w:rPr>
          <w:sz w:val="22"/>
          <w:lang w:val="en-US" w:eastAsia="zh-CN"/>
        </w:rPr>
        <w:t xml:space="preserve"> reused </w:t>
      </w:r>
      <w:r w:rsidR="00D8462D" w:rsidRPr="00D8462D">
        <w:rPr>
          <w:sz w:val="22"/>
          <w:lang w:val="en-US" w:eastAsia="zh-CN"/>
        </w:rPr>
        <w:t>without improvement</w:t>
      </w:r>
      <w:r w:rsidRPr="00C05E48">
        <w:rPr>
          <w:sz w:val="22"/>
          <w:lang w:val="en-US" w:eastAsia="zh-CN"/>
        </w:rPr>
        <w:t xml:space="preserve">, TA granularity introduces a certain degree of uncertainty. So far, MAC CEs are often used for various purposes that require frequent updates of the </w:t>
      </w:r>
      <w:proofErr w:type="spellStart"/>
      <w:r w:rsidRPr="00C05E48">
        <w:rPr>
          <w:sz w:val="22"/>
          <w:lang w:val="en-US" w:eastAsia="zh-CN"/>
        </w:rPr>
        <w:t>gNB</w:t>
      </w:r>
      <w:proofErr w:type="spellEnd"/>
      <w:r w:rsidRPr="00C05E48">
        <w:rPr>
          <w:sz w:val="22"/>
          <w:lang w:val="en-US" w:eastAsia="zh-CN"/>
        </w:rPr>
        <w:t xml:space="preserve">. Therefore, to solve </w:t>
      </w:r>
      <w:r w:rsidR="00D8462D">
        <w:rPr>
          <w:sz w:val="22"/>
          <w:lang w:val="en-US" w:eastAsia="zh-CN"/>
        </w:rPr>
        <w:t>this</w:t>
      </w:r>
      <w:r w:rsidRPr="00C05E48">
        <w:rPr>
          <w:sz w:val="22"/>
          <w:lang w:val="en-US" w:eastAsia="zh-CN"/>
        </w:rPr>
        <w:t xml:space="preserve"> problem, additional MAC CEs </w:t>
      </w:r>
      <w:r w:rsidR="00D8462D">
        <w:rPr>
          <w:sz w:val="22"/>
          <w:lang w:val="en-US" w:eastAsia="zh-CN"/>
        </w:rPr>
        <w:t>shall</w:t>
      </w:r>
      <w:r w:rsidRPr="00C05E48">
        <w:rPr>
          <w:sz w:val="22"/>
          <w:lang w:val="en-US" w:eastAsia="zh-CN"/>
        </w:rPr>
        <w:t xml:space="preserve"> be introduced to indicate PDC values, </w:t>
      </w:r>
      <w:r w:rsidR="00D8462D" w:rsidRPr="00D8462D">
        <w:rPr>
          <w:sz w:val="22"/>
          <w:lang w:val="en-US" w:eastAsia="zh-CN"/>
        </w:rPr>
        <w:t>making the PDC</w:t>
      </w:r>
      <w:r w:rsidR="00D8462D">
        <w:rPr>
          <w:sz w:val="22"/>
          <w:lang w:val="en-US" w:eastAsia="zh-CN"/>
        </w:rPr>
        <w:t xml:space="preserve"> </w:t>
      </w:r>
      <w:r w:rsidR="00D8462D">
        <w:rPr>
          <w:rFonts w:hint="eastAsia"/>
          <w:sz w:val="22"/>
          <w:lang w:val="en-US" w:eastAsia="zh-CN"/>
        </w:rPr>
        <w:t>enhancement</w:t>
      </w:r>
      <w:r w:rsidR="00D8462D" w:rsidRPr="00D8462D">
        <w:rPr>
          <w:sz w:val="22"/>
          <w:lang w:val="en-US" w:eastAsia="zh-CN"/>
        </w:rPr>
        <w:t xml:space="preserve"> independent of the </w:t>
      </w:r>
      <w:r w:rsidR="00D8462D" w:rsidRPr="00D8462D">
        <w:rPr>
          <w:sz w:val="22"/>
          <w:lang w:eastAsia="zh-CN"/>
        </w:rPr>
        <w:t>legacy TA procedure</w:t>
      </w:r>
      <w:r w:rsidRPr="00C05E48">
        <w:rPr>
          <w:sz w:val="22"/>
          <w:lang w:val="en-US" w:eastAsia="zh-CN"/>
        </w:rPr>
        <w:t xml:space="preserve">. Since the </w:t>
      </w:r>
      <w:proofErr w:type="spellStart"/>
      <w:r w:rsidRPr="00C05E48">
        <w:rPr>
          <w:sz w:val="22"/>
          <w:lang w:val="en-US" w:eastAsia="zh-CN"/>
        </w:rPr>
        <w:t>gNB</w:t>
      </w:r>
      <w:proofErr w:type="spellEnd"/>
      <w:r w:rsidRPr="00C05E48">
        <w:rPr>
          <w:sz w:val="22"/>
          <w:lang w:val="en-US" w:eastAsia="zh-CN"/>
        </w:rPr>
        <w:t xml:space="preserve"> needs to consider clock drift</w:t>
      </w:r>
      <w:r w:rsidR="00712337">
        <w:rPr>
          <w:sz w:val="22"/>
          <w:lang w:val="en-US" w:eastAsia="zh-CN"/>
        </w:rPr>
        <w:t>,</w:t>
      </w:r>
      <w:r w:rsidR="00386DDF">
        <w:rPr>
          <w:sz w:val="22"/>
          <w:lang w:val="en-US" w:eastAsia="zh-CN"/>
        </w:rPr>
        <w:t xml:space="preserve"> </w:t>
      </w:r>
      <w:r w:rsidR="00712337" w:rsidRPr="00712337">
        <w:rPr>
          <w:sz w:val="22"/>
          <w:lang w:eastAsia="zh-CN"/>
        </w:rPr>
        <w:t>UE’s mobility</w:t>
      </w:r>
      <w:r w:rsidR="00340790">
        <w:rPr>
          <w:rFonts w:hint="eastAsia"/>
          <w:sz w:val="22"/>
          <w:lang w:eastAsia="zh-CN"/>
        </w:rPr>
        <w:t>,</w:t>
      </w:r>
      <w:r w:rsidR="00712337" w:rsidRPr="00712337">
        <w:rPr>
          <w:sz w:val="22"/>
          <w:lang w:val="en-US" w:eastAsia="zh-CN"/>
        </w:rPr>
        <w:t xml:space="preserve"> </w:t>
      </w:r>
      <w:r w:rsidRPr="00C05E48">
        <w:rPr>
          <w:sz w:val="22"/>
          <w:lang w:val="en-US" w:eastAsia="zh-CN"/>
        </w:rPr>
        <w:t>and other issues, the new PD</w:t>
      </w:r>
      <w:r w:rsidR="0066782A">
        <w:rPr>
          <w:sz w:val="22"/>
          <w:lang w:val="en-US" w:eastAsia="zh-CN"/>
        </w:rPr>
        <w:t>C</w:t>
      </w:r>
      <w:r w:rsidR="00712337">
        <w:rPr>
          <w:sz w:val="22"/>
          <w:lang w:val="en-US" w:eastAsia="zh-CN"/>
        </w:rPr>
        <w:t xml:space="preserve"> </w:t>
      </w:r>
      <w:r w:rsidRPr="00C05E48">
        <w:rPr>
          <w:sz w:val="22"/>
          <w:lang w:val="en-US" w:eastAsia="zh-CN"/>
        </w:rPr>
        <w:t xml:space="preserve">value </w:t>
      </w:r>
      <w:r w:rsidR="00712337">
        <w:rPr>
          <w:sz w:val="22"/>
          <w:lang w:val="en-US" w:eastAsia="zh-CN"/>
        </w:rPr>
        <w:t>shall be</w:t>
      </w:r>
      <w:r w:rsidRPr="00C05E48">
        <w:rPr>
          <w:sz w:val="22"/>
          <w:lang w:val="en-US" w:eastAsia="zh-CN"/>
        </w:rPr>
        <w:t xml:space="preserve"> periodically indicated to </w:t>
      </w:r>
      <w:r w:rsidR="00712337">
        <w:rPr>
          <w:sz w:val="22"/>
          <w:lang w:val="en-US" w:eastAsia="zh-CN"/>
        </w:rPr>
        <w:t>UE</w:t>
      </w:r>
      <w:r w:rsidRPr="00C05E48">
        <w:rPr>
          <w:sz w:val="22"/>
          <w:lang w:val="en-US" w:eastAsia="zh-CN"/>
        </w:rPr>
        <w:t xml:space="preserve"> through th</w:t>
      </w:r>
      <w:r w:rsidR="00712337">
        <w:rPr>
          <w:sz w:val="22"/>
          <w:lang w:val="en-US" w:eastAsia="zh-CN"/>
        </w:rPr>
        <w:t>e</w:t>
      </w:r>
      <w:r w:rsidRPr="00C05E48">
        <w:rPr>
          <w:sz w:val="22"/>
          <w:lang w:val="en-US" w:eastAsia="zh-CN"/>
        </w:rPr>
        <w:t xml:space="preserve"> MAC CE according to the time synchronization requirements of the scenario.</w:t>
      </w:r>
    </w:p>
    <w:p w14:paraId="1FDD9FAE" w14:textId="416566CF" w:rsidR="00C05E48" w:rsidRP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P</w:t>
      </w:r>
      <w:r>
        <w:rPr>
          <w:b/>
          <w:sz w:val="22"/>
          <w:lang w:val="en-US" w:eastAsia="zh-CN"/>
        </w:rPr>
        <w:t>roposal</w:t>
      </w:r>
      <w:r w:rsidRPr="00DB0E1B">
        <w:rPr>
          <w:b/>
          <w:sz w:val="22"/>
          <w:lang w:val="pl-PL" w:eastAsia="zh-CN"/>
        </w:rPr>
        <w:t xml:space="preserve"> </w:t>
      </w:r>
      <w:r>
        <w:rPr>
          <w:b/>
          <w:sz w:val="22"/>
          <w:lang w:val="pl-PL" w:eastAsia="zh-CN"/>
        </w:rPr>
        <w:t>1</w:t>
      </w:r>
      <w:r w:rsidRPr="00DB0E1B">
        <w:rPr>
          <w:b/>
          <w:sz w:val="22"/>
          <w:lang w:val="pl-PL" w:eastAsia="zh-CN"/>
        </w:rPr>
        <w:t>:</w:t>
      </w:r>
      <w:r w:rsidRPr="00C05E48">
        <w:t xml:space="preserve"> </w:t>
      </w:r>
      <w:r w:rsidRPr="00C05E48">
        <w:rPr>
          <w:b/>
          <w:sz w:val="22"/>
          <w:lang w:val="pl-PL" w:eastAsia="zh-CN"/>
        </w:rPr>
        <w:t>The gNB can periodically indicate PD</w:t>
      </w:r>
      <w:r w:rsidR="0066782A">
        <w:rPr>
          <w:b/>
          <w:sz w:val="22"/>
          <w:lang w:val="pl-PL" w:eastAsia="zh-CN"/>
        </w:rPr>
        <w:t>C</w:t>
      </w:r>
      <w:r w:rsidR="00712337">
        <w:rPr>
          <w:b/>
          <w:sz w:val="22"/>
          <w:lang w:val="pl-PL" w:eastAsia="zh-CN"/>
        </w:rPr>
        <w:t xml:space="preserve"> value</w:t>
      </w:r>
      <w:r w:rsidRPr="00C05E48">
        <w:rPr>
          <w:b/>
          <w:sz w:val="22"/>
          <w:lang w:val="pl-PL" w:eastAsia="zh-CN"/>
        </w:rPr>
        <w:t xml:space="preserve"> to </w:t>
      </w:r>
      <w:r w:rsidR="00712337">
        <w:rPr>
          <w:b/>
          <w:sz w:val="22"/>
          <w:lang w:val="pl-PL" w:eastAsia="zh-CN"/>
        </w:rPr>
        <w:t>UE</w:t>
      </w:r>
      <w:r w:rsidRPr="00C05E48">
        <w:rPr>
          <w:b/>
          <w:sz w:val="22"/>
          <w:lang w:val="pl-PL" w:eastAsia="zh-CN"/>
        </w:rPr>
        <w:t xml:space="preserve"> through an additional MAC CE instead of the </w:t>
      </w:r>
      <w:r w:rsidR="00712337" w:rsidRPr="00712337">
        <w:rPr>
          <w:b/>
          <w:sz w:val="22"/>
          <w:lang w:val="pl-PL" w:eastAsia="zh-CN"/>
        </w:rPr>
        <w:t>legacy</w:t>
      </w:r>
      <w:r w:rsidRPr="00C05E48">
        <w:rPr>
          <w:b/>
          <w:sz w:val="22"/>
          <w:lang w:val="pl-PL" w:eastAsia="zh-CN"/>
        </w:rPr>
        <w:t xml:space="preserve"> TA value</w:t>
      </w:r>
      <w:r w:rsidR="00712337">
        <w:rPr>
          <w:b/>
          <w:sz w:val="22"/>
          <w:lang w:val="pl-PL" w:eastAsia="zh-CN"/>
        </w:rPr>
        <w:t xml:space="preserve">, </w:t>
      </w:r>
      <w:r w:rsidRPr="00C05E48">
        <w:rPr>
          <w:b/>
          <w:sz w:val="22"/>
          <w:lang w:val="pl-PL" w:eastAsia="zh-CN"/>
        </w:rPr>
        <w:t xml:space="preserve">according to the </w:t>
      </w:r>
      <w:r w:rsidR="00712337" w:rsidRPr="00712337">
        <w:rPr>
          <w:b/>
          <w:sz w:val="22"/>
          <w:lang w:val="pl-PL" w:eastAsia="zh-CN"/>
        </w:rPr>
        <w:t>time synchronization</w:t>
      </w:r>
      <w:r w:rsidR="00712337">
        <w:rPr>
          <w:b/>
          <w:sz w:val="22"/>
          <w:lang w:val="pl-PL" w:eastAsia="zh-CN"/>
        </w:rPr>
        <w:t xml:space="preserve"> </w:t>
      </w:r>
      <w:r w:rsidR="00712337" w:rsidRPr="00712337">
        <w:rPr>
          <w:b/>
          <w:sz w:val="22"/>
          <w:lang w:val="pl-PL" w:eastAsia="zh-CN"/>
        </w:rPr>
        <w:t>requirements</w:t>
      </w:r>
      <w:r w:rsidR="00712337">
        <w:rPr>
          <w:b/>
          <w:sz w:val="22"/>
          <w:lang w:val="pl-PL" w:eastAsia="zh-CN"/>
        </w:rPr>
        <w:t>.</w:t>
      </w:r>
    </w:p>
    <w:p w14:paraId="135DA6D6" w14:textId="5CBEC08C" w:rsid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C05E48">
        <w:rPr>
          <w:sz w:val="22"/>
          <w:lang w:val="en-US" w:eastAsia="zh-CN"/>
        </w:rPr>
        <w:t xml:space="preserve">Considering the UE complexity and signaling overhead, TA-based solution should be the focus of UE-based PDC solutions. Through the results of the previous meeting discussions, most companies agree with the conclusion of waiting for RAN1 on the </w:t>
      </w:r>
      <w:r w:rsidR="00032310">
        <w:rPr>
          <w:rFonts w:hint="eastAsia"/>
          <w:sz w:val="22"/>
          <w:lang w:val="en-US" w:eastAsia="zh-CN"/>
        </w:rPr>
        <w:t>s</w:t>
      </w:r>
      <w:r w:rsidR="00032310" w:rsidRPr="00032310">
        <w:rPr>
          <w:sz w:val="22"/>
          <w:lang w:val="en-US" w:eastAsia="zh-CN"/>
        </w:rPr>
        <w:t xml:space="preserve">pecific </w:t>
      </w:r>
      <w:r w:rsidRPr="00C05E48">
        <w:rPr>
          <w:sz w:val="22"/>
          <w:lang w:val="en-US" w:eastAsia="zh-CN"/>
        </w:rPr>
        <w:t xml:space="preserve">PDC </w:t>
      </w:r>
      <w:r w:rsidR="00032310">
        <w:rPr>
          <w:rFonts w:hint="eastAsia"/>
          <w:sz w:val="22"/>
          <w:lang w:val="en-US" w:eastAsia="zh-CN"/>
        </w:rPr>
        <w:t>option</w:t>
      </w:r>
      <w:r w:rsidR="00032310">
        <w:rPr>
          <w:sz w:val="22"/>
          <w:lang w:val="en-US" w:eastAsia="zh-CN"/>
        </w:rPr>
        <w:t xml:space="preserve"> </w:t>
      </w:r>
      <w:r w:rsidR="00032310">
        <w:rPr>
          <w:rFonts w:hint="eastAsia"/>
          <w:sz w:val="22"/>
          <w:lang w:val="en-US" w:eastAsia="zh-CN"/>
        </w:rPr>
        <w:t>in</w:t>
      </w:r>
      <w:r w:rsidR="00032310">
        <w:rPr>
          <w:sz w:val="22"/>
          <w:lang w:val="en-US" w:eastAsia="zh-CN"/>
        </w:rPr>
        <w:t xml:space="preserve"> R17</w:t>
      </w:r>
      <w:r w:rsidRPr="00C05E48">
        <w:rPr>
          <w:sz w:val="22"/>
          <w:lang w:val="en-US" w:eastAsia="zh-CN"/>
        </w:rPr>
        <w:t xml:space="preserve">. We suggest that RTT-based solutions </w:t>
      </w:r>
      <w:r w:rsidR="00032310">
        <w:rPr>
          <w:rFonts w:hint="eastAsia"/>
          <w:sz w:val="22"/>
          <w:lang w:val="en-US" w:eastAsia="zh-CN"/>
        </w:rPr>
        <w:t>shall</w:t>
      </w:r>
      <w:r w:rsidRPr="00C05E48">
        <w:rPr>
          <w:sz w:val="22"/>
          <w:lang w:val="en-US" w:eastAsia="zh-CN"/>
        </w:rPr>
        <w:t xml:space="preserve"> be selected only when TA-based solutions with </w:t>
      </w:r>
      <w:r w:rsidR="00032310">
        <w:rPr>
          <w:rFonts w:hint="eastAsia"/>
          <w:sz w:val="22"/>
          <w:lang w:val="en-US" w:eastAsia="zh-CN"/>
        </w:rPr>
        <w:t>better</w:t>
      </w:r>
      <w:r w:rsidRPr="00C05E48">
        <w:rPr>
          <w:sz w:val="22"/>
          <w:lang w:val="en-US" w:eastAsia="zh-CN"/>
        </w:rPr>
        <w:t xml:space="preserve"> granularity </w:t>
      </w:r>
      <w:r w:rsidR="00032310" w:rsidRPr="00C05E48">
        <w:rPr>
          <w:sz w:val="22"/>
          <w:lang w:val="en-US" w:eastAsia="zh-CN"/>
        </w:rPr>
        <w:t>can’</w:t>
      </w:r>
      <w:r w:rsidR="00032310">
        <w:rPr>
          <w:sz w:val="22"/>
          <w:lang w:val="en-US" w:eastAsia="zh-CN"/>
        </w:rPr>
        <w:t>t</w:t>
      </w:r>
      <w:r w:rsidRPr="00C05E48">
        <w:rPr>
          <w:sz w:val="22"/>
          <w:lang w:val="en-US" w:eastAsia="zh-CN"/>
        </w:rPr>
        <w:t xml:space="preserve"> meet the requirements.</w:t>
      </w:r>
    </w:p>
    <w:p w14:paraId="5EEB3A11" w14:textId="7870CF66" w:rsidR="00C05E48" w:rsidRPr="00C05E48" w:rsidRDefault="00C05E48" w:rsidP="00C05E4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P</w:t>
      </w:r>
      <w:r>
        <w:rPr>
          <w:b/>
          <w:sz w:val="22"/>
          <w:lang w:val="en-US" w:eastAsia="zh-CN"/>
        </w:rPr>
        <w:t>roposal</w:t>
      </w:r>
      <w:r w:rsidRPr="00DB0E1B">
        <w:rPr>
          <w:b/>
          <w:sz w:val="22"/>
          <w:lang w:val="pl-PL" w:eastAsia="zh-CN"/>
        </w:rPr>
        <w:t xml:space="preserve"> </w:t>
      </w:r>
      <w:r>
        <w:rPr>
          <w:b/>
          <w:sz w:val="22"/>
          <w:lang w:val="pl-PL" w:eastAsia="zh-CN"/>
        </w:rPr>
        <w:t>2</w:t>
      </w:r>
      <w:r w:rsidRPr="00DB0E1B">
        <w:rPr>
          <w:b/>
          <w:sz w:val="22"/>
          <w:lang w:val="pl-PL" w:eastAsia="zh-CN"/>
        </w:rPr>
        <w:t>:</w:t>
      </w:r>
      <w:r w:rsidRPr="00C05E48">
        <w:t xml:space="preserve"> </w:t>
      </w:r>
      <w:r w:rsidRPr="00C05E48">
        <w:rPr>
          <w:b/>
          <w:sz w:val="22"/>
          <w:lang w:val="pl-PL" w:eastAsia="zh-CN"/>
        </w:rPr>
        <w:t xml:space="preserve">The </w:t>
      </w:r>
      <w:r w:rsidR="00032310">
        <w:rPr>
          <w:rFonts w:hint="eastAsia"/>
          <w:b/>
          <w:sz w:val="22"/>
          <w:lang w:val="pl-PL" w:eastAsia="zh-CN"/>
        </w:rPr>
        <w:t>following</w:t>
      </w:r>
      <w:r w:rsidRPr="00C05E48">
        <w:rPr>
          <w:b/>
          <w:sz w:val="22"/>
          <w:lang w:val="pl-PL" w:eastAsia="zh-CN"/>
        </w:rPr>
        <w:t xml:space="preserve"> discussion</w:t>
      </w:r>
      <w:r w:rsidR="00BD35C1">
        <w:rPr>
          <w:b/>
          <w:sz w:val="22"/>
          <w:lang w:val="pl-PL" w:eastAsia="zh-CN"/>
        </w:rPr>
        <w:t xml:space="preserve"> should focus on the TA solution</w:t>
      </w:r>
      <w:r w:rsidRPr="00C05E48">
        <w:rPr>
          <w:b/>
          <w:sz w:val="22"/>
          <w:lang w:val="pl-PL" w:eastAsia="zh-CN"/>
        </w:rPr>
        <w:t>.</w:t>
      </w:r>
    </w:p>
    <w:p w14:paraId="66310689" w14:textId="4A3FCA5A" w:rsidR="00172941" w:rsidRPr="00E54179" w:rsidRDefault="005A5E46" w:rsidP="004706E3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/>
          <w:szCs w:val="32"/>
          <w:lang w:eastAsia="zh-CN"/>
        </w:rPr>
      </w:pPr>
      <w:r>
        <w:rPr>
          <w:rFonts w:eastAsia="宋体"/>
          <w:szCs w:val="32"/>
          <w:lang w:eastAsia="zh-CN"/>
        </w:rPr>
        <w:t>RTT</w:t>
      </w:r>
      <w:r w:rsidRPr="005A5E46">
        <w:rPr>
          <w:rFonts w:eastAsia="宋体"/>
          <w:szCs w:val="32"/>
          <w:lang w:eastAsia="zh-CN"/>
        </w:rPr>
        <w:t>-based PDC</w:t>
      </w:r>
      <w:r w:rsidR="00F85267">
        <w:rPr>
          <w:rFonts w:eastAsia="宋体"/>
          <w:szCs w:val="32"/>
          <w:lang w:eastAsia="zh-CN"/>
        </w:rPr>
        <w:t xml:space="preserve"> </w:t>
      </w:r>
      <w:r w:rsidR="005A196D" w:rsidRPr="005A196D">
        <w:rPr>
          <w:rFonts w:eastAsia="宋体"/>
          <w:szCs w:val="32"/>
          <w:lang w:eastAsia="zh-CN"/>
        </w:rPr>
        <w:t>solution</w:t>
      </w:r>
    </w:p>
    <w:p w14:paraId="0F6A376D" w14:textId="466B8F88" w:rsidR="00F34FD5" w:rsidRDefault="00751766" w:rsidP="00746B8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pl-PL" w:eastAsia="zh-CN"/>
        </w:rPr>
      </w:pPr>
      <w:bookmarkStart w:id="2" w:name="_Hlk85732141"/>
      <w:r w:rsidRPr="00751766">
        <w:rPr>
          <w:sz w:val="22"/>
          <w:lang w:val="pl-PL" w:eastAsia="zh-CN"/>
        </w:rPr>
        <w:t>Per p</w:t>
      </w:r>
      <w:r w:rsidR="00340790">
        <w:rPr>
          <w:sz w:val="22"/>
          <w:lang w:val="pl-PL" w:eastAsia="zh-CN"/>
        </w:rPr>
        <w:t>re</w:t>
      </w:r>
      <w:r w:rsidRPr="00751766">
        <w:rPr>
          <w:sz w:val="22"/>
          <w:lang w:val="pl-PL" w:eastAsia="zh-CN"/>
        </w:rPr>
        <w:t>vious discussion, it was agreed that RAN2 shall wait for RAN1 to decide the measurement framework for RTT based PDC method</w:t>
      </w:r>
      <w:r>
        <w:rPr>
          <w:sz w:val="22"/>
          <w:lang w:val="pl-PL" w:eastAsia="zh-CN"/>
        </w:rPr>
        <w:t>.</w:t>
      </w:r>
      <w:r w:rsidRPr="00751766">
        <w:rPr>
          <w:sz w:val="22"/>
          <w:lang w:val="pl-PL" w:eastAsia="zh-CN"/>
        </w:rPr>
        <w:t xml:space="preserve"> </w:t>
      </w:r>
      <w:r w:rsidR="00024038">
        <w:rPr>
          <w:sz w:val="22"/>
          <w:lang w:val="pl-PL" w:eastAsia="zh-CN"/>
        </w:rPr>
        <w:t>I</w:t>
      </w:r>
      <w:r w:rsidRPr="00751766">
        <w:rPr>
          <w:sz w:val="22"/>
          <w:lang w:val="pl-PL" w:eastAsia="zh-CN"/>
        </w:rPr>
        <w:t xml:space="preserve">rrespective of the </w:t>
      </w:r>
      <w:r w:rsidR="00024038" w:rsidRPr="00751766">
        <w:rPr>
          <w:sz w:val="22"/>
          <w:lang w:val="pl-PL" w:eastAsia="zh-CN"/>
        </w:rPr>
        <w:t xml:space="preserve">measurement </w:t>
      </w:r>
      <w:r w:rsidRPr="00751766">
        <w:rPr>
          <w:sz w:val="22"/>
          <w:lang w:val="pl-PL" w:eastAsia="zh-CN"/>
        </w:rPr>
        <w:t>framework, to complete the measurement of R</w:t>
      </w:r>
      <w:r w:rsidR="00354EE2">
        <w:rPr>
          <w:sz w:val="22"/>
          <w:lang w:val="pl-PL" w:eastAsia="zh-CN"/>
        </w:rPr>
        <w:t>x</w:t>
      </w:r>
      <w:r w:rsidRPr="00751766">
        <w:rPr>
          <w:sz w:val="22"/>
          <w:lang w:val="pl-PL" w:eastAsia="zh-CN"/>
        </w:rPr>
        <w:t>-T</w:t>
      </w:r>
      <w:r w:rsidR="00354EE2">
        <w:rPr>
          <w:sz w:val="22"/>
          <w:lang w:val="pl-PL" w:eastAsia="zh-CN"/>
        </w:rPr>
        <w:t>x</w:t>
      </w:r>
      <w:r w:rsidRPr="00751766">
        <w:rPr>
          <w:sz w:val="22"/>
          <w:lang w:val="pl-PL" w:eastAsia="zh-CN"/>
        </w:rPr>
        <w:t xml:space="preserve"> time difference, gNB/UE need</w:t>
      </w:r>
      <w:r w:rsidR="00340790">
        <w:rPr>
          <w:sz w:val="22"/>
          <w:lang w:val="pl-PL" w:eastAsia="zh-CN"/>
        </w:rPr>
        <w:t>s</w:t>
      </w:r>
      <w:r w:rsidRPr="00751766">
        <w:rPr>
          <w:sz w:val="22"/>
          <w:lang w:val="pl-PL" w:eastAsia="zh-CN"/>
        </w:rPr>
        <w:t xml:space="preserve"> to send and receive reference signals frequently</w:t>
      </w:r>
      <w:r>
        <w:rPr>
          <w:sz w:val="22"/>
          <w:lang w:val="pl-PL" w:eastAsia="zh-CN"/>
        </w:rPr>
        <w:t>. I</w:t>
      </w:r>
      <w:r>
        <w:rPr>
          <w:rFonts w:hint="eastAsia"/>
          <w:sz w:val="22"/>
          <w:lang w:val="pl-PL" w:eastAsia="zh-CN"/>
        </w:rPr>
        <w:t>t</w:t>
      </w:r>
      <w:r w:rsidRPr="00751766">
        <w:rPr>
          <w:sz w:val="22"/>
          <w:lang w:val="pl-PL" w:eastAsia="zh-CN"/>
        </w:rPr>
        <w:t xml:space="preserve"> will bring extra power consumption to gNB and UE. </w:t>
      </w:r>
      <w:r w:rsidR="00354EE2">
        <w:rPr>
          <w:sz w:val="22"/>
          <w:lang w:val="pl-PL" w:eastAsia="zh-CN"/>
        </w:rPr>
        <w:t>A</w:t>
      </w:r>
      <w:r w:rsidR="00354EE2">
        <w:rPr>
          <w:rFonts w:hint="eastAsia"/>
          <w:sz w:val="22"/>
          <w:lang w:val="pl-PL" w:eastAsia="zh-CN"/>
        </w:rPr>
        <w:t>ssuming</w:t>
      </w:r>
      <w:r w:rsidR="00354EE2">
        <w:rPr>
          <w:sz w:val="22"/>
          <w:lang w:val="pl-PL" w:eastAsia="zh-CN"/>
        </w:rPr>
        <w:t xml:space="preserve"> </w:t>
      </w:r>
      <w:r w:rsidR="00354EE2">
        <w:rPr>
          <w:rFonts w:hint="eastAsia"/>
          <w:sz w:val="22"/>
          <w:lang w:val="pl-PL" w:eastAsia="zh-CN"/>
        </w:rPr>
        <w:t>that</w:t>
      </w:r>
      <w:r w:rsidR="00354EE2">
        <w:rPr>
          <w:sz w:val="22"/>
          <w:lang w:val="pl-PL" w:eastAsia="zh-CN"/>
        </w:rPr>
        <w:t xml:space="preserve"> </w:t>
      </w:r>
      <w:r w:rsidR="00354EE2">
        <w:rPr>
          <w:rFonts w:hint="eastAsia"/>
          <w:sz w:val="22"/>
          <w:lang w:val="pl-PL" w:eastAsia="zh-CN"/>
        </w:rPr>
        <w:t>t</w:t>
      </w:r>
      <w:r w:rsidRPr="00746B86">
        <w:rPr>
          <w:sz w:val="22"/>
          <w:lang w:val="pl-PL" w:eastAsia="zh-CN"/>
        </w:rPr>
        <w:t xml:space="preserve">he RTT-based compensation </w:t>
      </w:r>
      <w:r w:rsidR="00354EE2">
        <w:rPr>
          <w:rFonts w:hint="eastAsia"/>
          <w:sz w:val="22"/>
          <w:lang w:val="pl-PL" w:eastAsia="zh-CN"/>
        </w:rPr>
        <w:t>are</w:t>
      </w:r>
      <w:r w:rsidRPr="00746B86">
        <w:rPr>
          <w:sz w:val="22"/>
          <w:lang w:val="pl-PL" w:eastAsia="zh-CN"/>
        </w:rPr>
        <w:t xml:space="preserve"> realized using the existing gNB Rx-Tx time difference and UE Rx-Tx time difference measurements, and PD estimation is based on a RAN managed Rx-Tx procedure intended for time synchronization.</w:t>
      </w:r>
      <w:r w:rsidRPr="00746B86">
        <w:t xml:space="preserve"> </w:t>
      </w:r>
      <w:r w:rsidRPr="00751766">
        <w:rPr>
          <w:sz w:val="22"/>
          <w:lang w:val="pl-PL" w:eastAsia="zh-CN"/>
        </w:rPr>
        <w:t>In this mechanism, exchanging the measured R</w:t>
      </w:r>
      <w:r w:rsidR="00354EE2">
        <w:rPr>
          <w:rFonts w:hint="eastAsia"/>
          <w:sz w:val="22"/>
          <w:lang w:val="pl-PL" w:eastAsia="zh-CN"/>
        </w:rPr>
        <w:t>x</w:t>
      </w:r>
      <w:r w:rsidRPr="00751766">
        <w:rPr>
          <w:sz w:val="22"/>
          <w:lang w:val="pl-PL" w:eastAsia="zh-CN"/>
        </w:rPr>
        <w:t>-T</w:t>
      </w:r>
      <w:r w:rsidR="00354EE2">
        <w:rPr>
          <w:rFonts w:hint="eastAsia"/>
          <w:sz w:val="22"/>
          <w:lang w:val="pl-PL" w:eastAsia="zh-CN"/>
        </w:rPr>
        <w:t>x</w:t>
      </w:r>
      <w:r w:rsidRPr="00751766">
        <w:rPr>
          <w:sz w:val="22"/>
          <w:lang w:val="pl-PL" w:eastAsia="zh-CN"/>
        </w:rPr>
        <w:t xml:space="preserve"> time difference to get the PD</w:t>
      </w:r>
      <w:r w:rsidR="004401EA">
        <w:rPr>
          <w:sz w:val="22"/>
          <w:lang w:val="pl-PL" w:eastAsia="zh-CN"/>
        </w:rPr>
        <w:t>C</w:t>
      </w:r>
      <w:r w:rsidRPr="00751766">
        <w:rPr>
          <w:sz w:val="22"/>
          <w:lang w:val="pl-PL" w:eastAsia="zh-CN"/>
        </w:rPr>
        <w:t xml:space="preserve"> value increases the signaling overhead.</w:t>
      </w:r>
    </w:p>
    <w:p w14:paraId="0FB8D78B" w14:textId="219EC7FE" w:rsidR="00F34FD5" w:rsidRDefault="00F34FD5" w:rsidP="00746B8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pl-PL" w:eastAsia="zh-CN"/>
        </w:rPr>
      </w:pPr>
      <w:r w:rsidRPr="00DB0E1B">
        <w:rPr>
          <w:b/>
          <w:sz w:val="22"/>
          <w:lang w:val="pl-PL" w:eastAsia="zh-CN"/>
        </w:rPr>
        <w:t>Observatio</w:t>
      </w:r>
      <w:r w:rsidRPr="004401EA">
        <w:rPr>
          <w:b/>
          <w:sz w:val="22"/>
          <w:lang w:eastAsia="zh-CN"/>
        </w:rPr>
        <w:t>n 2:</w:t>
      </w:r>
      <w:r w:rsidR="00024038" w:rsidRPr="004401EA">
        <w:rPr>
          <w:b/>
          <w:sz w:val="22"/>
          <w:lang w:eastAsia="zh-CN"/>
        </w:rPr>
        <w:t xml:space="preserve"> </w:t>
      </w:r>
      <w:r w:rsidR="004401EA" w:rsidRPr="004401EA">
        <w:rPr>
          <w:b/>
          <w:sz w:val="22"/>
          <w:lang w:eastAsia="zh-CN"/>
        </w:rPr>
        <w:t>T</w:t>
      </w:r>
      <w:r w:rsidR="004401EA" w:rsidRPr="004401EA">
        <w:rPr>
          <w:rFonts w:hint="eastAsia"/>
          <w:b/>
          <w:sz w:val="22"/>
          <w:lang w:eastAsia="zh-CN"/>
        </w:rPr>
        <w:t>he</w:t>
      </w:r>
      <w:r w:rsidR="004401EA" w:rsidRPr="004401EA">
        <w:rPr>
          <w:b/>
          <w:sz w:val="22"/>
          <w:lang w:eastAsia="zh-CN"/>
        </w:rPr>
        <w:t xml:space="preserve"> </w:t>
      </w:r>
      <w:r w:rsidR="004401EA" w:rsidRPr="004401EA">
        <w:rPr>
          <w:rFonts w:hint="eastAsia"/>
          <w:b/>
          <w:sz w:val="22"/>
          <w:lang w:eastAsia="zh-CN"/>
        </w:rPr>
        <w:t>process</w:t>
      </w:r>
      <w:r w:rsidR="004401EA" w:rsidRPr="004401EA">
        <w:rPr>
          <w:b/>
          <w:sz w:val="22"/>
          <w:lang w:eastAsia="zh-CN"/>
        </w:rPr>
        <w:t xml:space="preserve"> </w:t>
      </w:r>
      <w:r w:rsidR="00340790">
        <w:rPr>
          <w:b/>
          <w:sz w:val="22"/>
          <w:lang w:eastAsia="zh-CN"/>
        </w:rPr>
        <w:t xml:space="preserve">of </w:t>
      </w:r>
      <w:r w:rsidR="004401EA" w:rsidRPr="004401EA">
        <w:rPr>
          <w:b/>
          <w:sz w:val="22"/>
          <w:lang w:eastAsia="zh-CN"/>
        </w:rPr>
        <w:t>conveying PD</w:t>
      </w:r>
      <w:r w:rsidR="004401EA">
        <w:rPr>
          <w:b/>
          <w:sz w:val="22"/>
          <w:lang w:eastAsia="zh-CN"/>
        </w:rPr>
        <w:t>C</w:t>
      </w:r>
      <w:r w:rsidR="004401EA" w:rsidRPr="004401EA">
        <w:rPr>
          <w:b/>
          <w:sz w:val="22"/>
          <w:lang w:eastAsia="zh-CN"/>
        </w:rPr>
        <w:t xml:space="preserve"> </w:t>
      </w:r>
      <w:r w:rsidR="004401EA" w:rsidRPr="004401EA">
        <w:rPr>
          <w:rFonts w:hint="eastAsia"/>
          <w:b/>
          <w:sz w:val="22"/>
          <w:lang w:eastAsia="zh-CN"/>
        </w:rPr>
        <w:t>value</w:t>
      </w:r>
      <w:r w:rsidR="004401EA" w:rsidRPr="004401EA">
        <w:rPr>
          <w:b/>
          <w:sz w:val="22"/>
          <w:lang w:eastAsia="zh-CN"/>
        </w:rPr>
        <w:t xml:space="preserve"> </w:t>
      </w:r>
      <w:r w:rsidR="004401EA" w:rsidRPr="004401EA">
        <w:rPr>
          <w:rFonts w:hint="eastAsia"/>
          <w:b/>
          <w:sz w:val="22"/>
          <w:lang w:eastAsia="zh-CN"/>
        </w:rPr>
        <w:t>will</w:t>
      </w:r>
      <w:r w:rsidR="004401EA" w:rsidRPr="004401EA">
        <w:rPr>
          <w:b/>
          <w:sz w:val="22"/>
          <w:lang w:eastAsia="zh-CN"/>
        </w:rPr>
        <w:t xml:space="preserve"> increase the signal</w:t>
      </w:r>
      <w:r w:rsidR="00B26E1C">
        <w:rPr>
          <w:b/>
          <w:sz w:val="22"/>
          <w:lang w:eastAsia="zh-CN"/>
        </w:rPr>
        <w:t>l</w:t>
      </w:r>
      <w:r w:rsidR="004401EA" w:rsidRPr="004401EA">
        <w:rPr>
          <w:b/>
          <w:sz w:val="22"/>
          <w:lang w:eastAsia="zh-CN"/>
        </w:rPr>
        <w:t>ing overhead</w:t>
      </w:r>
      <w:r w:rsidR="004401EA">
        <w:rPr>
          <w:b/>
          <w:sz w:val="22"/>
          <w:lang w:eastAsia="zh-CN"/>
        </w:rPr>
        <w:t>.</w:t>
      </w:r>
    </w:p>
    <w:p w14:paraId="0EBB3C49" w14:textId="6F7F639B" w:rsidR="00F34FD5" w:rsidRPr="00645416" w:rsidRDefault="00645416" w:rsidP="00746B8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pl-PL" w:eastAsia="zh-CN"/>
        </w:rPr>
      </w:pPr>
      <w:r w:rsidRPr="00645416">
        <w:rPr>
          <w:sz w:val="22"/>
          <w:lang w:val="pl-PL" w:eastAsia="zh-CN"/>
        </w:rPr>
        <w:t xml:space="preserve">Currently, RAN1 is discussing synchronization accuracy which seems to take quite a lot of work. Due to the slow process, other aspects have not been discussed yet. Considering the limited time of R17, the signalling framework/process flow of RTT-based PDC solution to reduce the resource overhead can be discussed in RAN2. </w:t>
      </w:r>
    </w:p>
    <w:p w14:paraId="626806BC" w14:textId="55EA8936" w:rsidR="00CC423F" w:rsidRPr="00F34FD5" w:rsidRDefault="00F34FD5" w:rsidP="00BD57F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P</w:t>
      </w:r>
      <w:r>
        <w:rPr>
          <w:b/>
          <w:sz w:val="22"/>
          <w:lang w:val="en-US" w:eastAsia="zh-CN"/>
        </w:rPr>
        <w:t>roposal</w:t>
      </w:r>
      <w:r w:rsidRPr="00DB0E1B">
        <w:rPr>
          <w:b/>
          <w:sz w:val="22"/>
          <w:lang w:val="pl-PL" w:eastAsia="zh-CN"/>
        </w:rPr>
        <w:t xml:space="preserve"> </w:t>
      </w:r>
      <w:r>
        <w:rPr>
          <w:b/>
          <w:sz w:val="22"/>
          <w:lang w:val="pl-PL" w:eastAsia="zh-CN"/>
        </w:rPr>
        <w:t>3</w:t>
      </w:r>
      <w:r w:rsidRPr="00DB0E1B">
        <w:rPr>
          <w:b/>
          <w:sz w:val="22"/>
          <w:lang w:val="pl-PL" w:eastAsia="zh-CN"/>
        </w:rPr>
        <w:t>:</w:t>
      </w:r>
      <w:r w:rsidRPr="00C05E48">
        <w:t xml:space="preserve"> </w:t>
      </w:r>
      <w:r w:rsidR="00024038">
        <w:rPr>
          <w:b/>
          <w:sz w:val="22"/>
          <w:lang w:eastAsia="zh-CN"/>
        </w:rPr>
        <w:t>T</w:t>
      </w:r>
      <w:r w:rsidR="00024038" w:rsidRPr="00024038">
        <w:rPr>
          <w:b/>
          <w:sz w:val="22"/>
          <w:lang w:eastAsia="zh-CN"/>
        </w:rPr>
        <w:t>he signal</w:t>
      </w:r>
      <w:r w:rsidR="00B26E1C">
        <w:rPr>
          <w:b/>
          <w:sz w:val="22"/>
          <w:lang w:eastAsia="zh-CN"/>
        </w:rPr>
        <w:t>l</w:t>
      </w:r>
      <w:r w:rsidR="00024038" w:rsidRPr="00024038">
        <w:rPr>
          <w:b/>
          <w:sz w:val="22"/>
          <w:lang w:eastAsia="zh-CN"/>
        </w:rPr>
        <w:t xml:space="preserve">ing framework/process flow of RTT-based </w:t>
      </w:r>
      <w:r w:rsidR="00D743AF" w:rsidRPr="00645416">
        <w:rPr>
          <w:b/>
          <w:bCs/>
          <w:sz w:val="22"/>
          <w:lang w:val="pl-PL" w:eastAsia="zh-CN"/>
        </w:rPr>
        <w:t>solution</w:t>
      </w:r>
      <w:r w:rsidR="00024038" w:rsidRPr="00024038">
        <w:rPr>
          <w:b/>
          <w:sz w:val="22"/>
          <w:lang w:eastAsia="zh-CN"/>
        </w:rPr>
        <w:t xml:space="preserve"> shall be further </w:t>
      </w:r>
      <w:r w:rsidR="00024038">
        <w:rPr>
          <w:rFonts w:hint="eastAsia"/>
          <w:b/>
          <w:sz w:val="22"/>
          <w:lang w:eastAsia="zh-CN"/>
        </w:rPr>
        <w:t>discussed</w:t>
      </w:r>
      <w:r w:rsidR="00024038">
        <w:rPr>
          <w:b/>
          <w:sz w:val="22"/>
          <w:lang w:eastAsia="zh-CN"/>
        </w:rPr>
        <w:t xml:space="preserve"> </w:t>
      </w:r>
      <w:r w:rsidR="00024038">
        <w:rPr>
          <w:rFonts w:hint="eastAsia"/>
          <w:b/>
          <w:sz w:val="22"/>
          <w:lang w:eastAsia="zh-CN"/>
        </w:rPr>
        <w:t>in</w:t>
      </w:r>
      <w:r w:rsidR="00024038">
        <w:rPr>
          <w:b/>
          <w:sz w:val="22"/>
          <w:lang w:eastAsia="zh-CN"/>
        </w:rPr>
        <w:t xml:space="preserve"> RAN2.</w:t>
      </w:r>
    </w:p>
    <w:bookmarkEnd w:id="2"/>
    <w:p w14:paraId="23BD677D" w14:textId="1A487918" w:rsidR="00217BBD" w:rsidRPr="005C66B9" w:rsidRDefault="00217BBD" w:rsidP="004706E3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3437F828" w14:textId="69504F84" w:rsidR="005C66B9" w:rsidRPr="00567508" w:rsidRDefault="00B812F1" w:rsidP="00854EF6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B812F1">
        <w:rPr>
          <w:sz w:val="22"/>
          <w:szCs w:val="22"/>
          <w:lang w:eastAsia="zh-CN"/>
        </w:rPr>
        <w:t>Based on the discussion in this paper, we propose the following:</w:t>
      </w:r>
    </w:p>
    <w:p w14:paraId="11A4F43F" w14:textId="003ACAFD" w:rsidR="00340790" w:rsidRDefault="00340790" w:rsidP="000D274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pl-PL" w:eastAsia="zh-CN"/>
        </w:rPr>
      </w:pPr>
      <w:r w:rsidRPr="00DB0E1B">
        <w:rPr>
          <w:b/>
          <w:sz w:val="22"/>
          <w:lang w:val="pl-PL" w:eastAsia="zh-CN"/>
        </w:rPr>
        <w:lastRenderedPageBreak/>
        <w:t xml:space="preserve">Observation </w:t>
      </w:r>
      <w:r>
        <w:rPr>
          <w:b/>
          <w:sz w:val="22"/>
          <w:lang w:val="pl-PL" w:eastAsia="zh-CN"/>
        </w:rPr>
        <w:t>1</w:t>
      </w:r>
      <w:r w:rsidRPr="00DB0E1B">
        <w:rPr>
          <w:b/>
          <w:sz w:val="22"/>
          <w:lang w:val="pl-PL" w:eastAsia="zh-CN"/>
        </w:rPr>
        <w:t>:</w:t>
      </w:r>
      <w:r w:rsidRPr="00C05E48">
        <w:rPr>
          <w:b/>
          <w:sz w:val="22"/>
          <w:lang w:val="pl-PL" w:eastAsia="zh-CN"/>
        </w:rPr>
        <w:t xml:space="preserve"> If legacy TA command</w:t>
      </w:r>
      <w:r>
        <w:rPr>
          <w:rFonts w:hint="eastAsia"/>
          <w:b/>
          <w:sz w:val="22"/>
          <w:lang w:val="pl-PL" w:eastAsia="zh-CN"/>
        </w:rPr>
        <w:t>s</w:t>
      </w:r>
      <w:r w:rsidRPr="00C05E48">
        <w:rPr>
          <w:b/>
          <w:sz w:val="22"/>
          <w:lang w:val="pl-PL" w:eastAsia="zh-CN"/>
        </w:rPr>
        <w:t xml:space="preserve"> </w:t>
      </w:r>
      <w:r>
        <w:rPr>
          <w:rFonts w:hint="eastAsia"/>
          <w:b/>
          <w:sz w:val="22"/>
          <w:lang w:val="pl-PL" w:eastAsia="zh-CN"/>
        </w:rPr>
        <w:t>are</w:t>
      </w:r>
      <w:r>
        <w:rPr>
          <w:b/>
          <w:sz w:val="22"/>
          <w:lang w:val="pl-PL" w:eastAsia="zh-CN"/>
        </w:rPr>
        <w:t xml:space="preserve"> </w:t>
      </w:r>
      <w:r>
        <w:rPr>
          <w:rFonts w:hint="eastAsia"/>
          <w:b/>
          <w:sz w:val="22"/>
          <w:lang w:val="pl-PL" w:eastAsia="zh-CN"/>
        </w:rPr>
        <w:t>re</w:t>
      </w:r>
      <w:r w:rsidRPr="00C05E48">
        <w:rPr>
          <w:b/>
          <w:sz w:val="22"/>
          <w:lang w:val="pl-PL" w:eastAsia="zh-CN"/>
        </w:rPr>
        <w:t>used, TA-</w:t>
      </w:r>
      <w:r w:rsidRPr="002D545E">
        <w:rPr>
          <w:b/>
          <w:sz w:val="22"/>
          <w:lang w:val="pl-PL" w:eastAsia="zh-CN"/>
        </w:rPr>
        <w:t xml:space="preserve">based </w:t>
      </w:r>
      <w:r w:rsidRPr="00C05E48">
        <w:rPr>
          <w:b/>
          <w:sz w:val="22"/>
          <w:lang w:val="pl-PL" w:eastAsia="zh-CN"/>
        </w:rPr>
        <w:t>PDC does not require additional signaling for propagation delay estimation.</w:t>
      </w:r>
    </w:p>
    <w:p w14:paraId="5334A6B5" w14:textId="6A25D9C8" w:rsidR="00340790" w:rsidRPr="00C05E48" w:rsidRDefault="00340790" w:rsidP="0034079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P</w:t>
      </w:r>
      <w:r>
        <w:rPr>
          <w:b/>
          <w:sz w:val="22"/>
          <w:lang w:val="en-US" w:eastAsia="zh-CN"/>
        </w:rPr>
        <w:t>roposal</w:t>
      </w:r>
      <w:r w:rsidRPr="00DB0E1B">
        <w:rPr>
          <w:b/>
          <w:sz w:val="22"/>
          <w:lang w:val="pl-PL" w:eastAsia="zh-CN"/>
        </w:rPr>
        <w:t xml:space="preserve"> </w:t>
      </w:r>
      <w:r>
        <w:rPr>
          <w:b/>
          <w:sz w:val="22"/>
          <w:lang w:val="pl-PL" w:eastAsia="zh-CN"/>
        </w:rPr>
        <w:t>1</w:t>
      </w:r>
      <w:r w:rsidRPr="00DB0E1B">
        <w:rPr>
          <w:b/>
          <w:sz w:val="22"/>
          <w:lang w:val="pl-PL" w:eastAsia="zh-CN"/>
        </w:rPr>
        <w:t>:</w:t>
      </w:r>
      <w:r w:rsidRPr="00C05E48">
        <w:t xml:space="preserve"> </w:t>
      </w:r>
      <w:r w:rsidRPr="00C05E48">
        <w:rPr>
          <w:b/>
          <w:sz w:val="22"/>
          <w:lang w:val="pl-PL" w:eastAsia="zh-CN"/>
        </w:rPr>
        <w:t>The gNB can periodically indicate PD</w:t>
      </w:r>
      <w:r w:rsidR="0066782A">
        <w:rPr>
          <w:b/>
          <w:sz w:val="22"/>
          <w:lang w:val="pl-PL" w:eastAsia="zh-CN"/>
        </w:rPr>
        <w:t>C</w:t>
      </w:r>
      <w:r>
        <w:rPr>
          <w:b/>
          <w:sz w:val="22"/>
          <w:lang w:val="pl-PL" w:eastAsia="zh-CN"/>
        </w:rPr>
        <w:t xml:space="preserve"> value</w:t>
      </w:r>
      <w:r w:rsidRPr="00C05E48">
        <w:rPr>
          <w:b/>
          <w:sz w:val="22"/>
          <w:lang w:val="pl-PL" w:eastAsia="zh-CN"/>
        </w:rPr>
        <w:t xml:space="preserve"> to </w:t>
      </w:r>
      <w:r>
        <w:rPr>
          <w:b/>
          <w:sz w:val="22"/>
          <w:lang w:val="pl-PL" w:eastAsia="zh-CN"/>
        </w:rPr>
        <w:t>UE</w:t>
      </w:r>
      <w:r w:rsidRPr="00C05E48">
        <w:rPr>
          <w:b/>
          <w:sz w:val="22"/>
          <w:lang w:val="pl-PL" w:eastAsia="zh-CN"/>
        </w:rPr>
        <w:t xml:space="preserve"> through an additional MAC CE instead of the </w:t>
      </w:r>
      <w:r w:rsidRPr="00712337">
        <w:rPr>
          <w:b/>
          <w:sz w:val="22"/>
          <w:lang w:val="pl-PL" w:eastAsia="zh-CN"/>
        </w:rPr>
        <w:t>legacy</w:t>
      </w:r>
      <w:r w:rsidRPr="00C05E48">
        <w:rPr>
          <w:b/>
          <w:sz w:val="22"/>
          <w:lang w:val="pl-PL" w:eastAsia="zh-CN"/>
        </w:rPr>
        <w:t xml:space="preserve"> TA value</w:t>
      </w:r>
      <w:r>
        <w:rPr>
          <w:b/>
          <w:sz w:val="22"/>
          <w:lang w:val="pl-PL" w:eastAsia="zh-CN"/>
        </w:rPr>
        <w:t xml:space="preserve">, </w:t>
      </w:r>
      <w:r w:rsidRPr="00C05E48">
        <w:rPr>
          <w:b/>
          <w:sz w:val="22"/>
          <w:lang w:val="pl-PL" w:eastAsia="zh-CN"/>
        </w:rPr>
        <w:t xml:space="preserve">according to the </w:t>
      </w:r>
      <w:r w:rsidRPr="00712337">
        <w:rPr>
          <w:b/>
          <w:sz w:val="22"/>
          <w:lang w:val="pl-PL" w:eastAsia="zh-CN"/>
        </w:rPr>
        <w:t>time synchronization</w:t>
      </w:r>
      <w:r>
        <w:rPr>
          <w:b/>
          <w:sz w:val="22"/>
          <w:lang w:val="pl-PL" w:eastAsia="zh-CN"/>
        </w:rPr>
        <w:t xml:space="preserve"> </w:t>
      </w:r>
      <w:r w:rsidRPr="00712337">
        <w:rPr>
          <w:b/>
          <w:sz w:val="22"/>
          <w:lang w:val="pl-PL" w:eastAsia="zh-CN"/>
        </w:rPr>
        <w:t>requirements</w:t>
      </w:r>
      <w:r>
        <w:rPr>
          <w:b/>
          <w:sz w:val="22"/>
          <w:lang w:val="pl-PL" w:eastAsia="zh-CN"/>
        </w:rPr>
        <w:t>.</w:t>
      </w:r>
    </w:p>
    <w:p w14:paraId="36C2D9E8" w14:textId="77777777" w:rsidR="00BD35C1" w:rsidRDefault="00BD35C1" w:rsidP="0034079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D35C1">
        <w:rPr>
          <w:b/>
          <w:sz w:val="22"/>
          <w:lang w:val="en-US" w:eastAsia="zh-CN"/>
        </w:rPr>
        <w:t>Proposal 2: The following discussion should focus on the TA solution.</w:t>
      </w:r>
    </w:p>
    <w:p w14:paraId="3EE8419B" w14:textId="1ECDFA28" w:rsidR="00340790" w:rsidRDefault="00340790" w:rsidP="0034079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pl-PL" w:eastAsia="zh-CN"/>
        </w:rPr>
      </w:pPr>
      <w:r w:rsidRPr="00DB0E1B">
        <w:rPr>
          <w:b/>
          <w:sz w:val="22"/>
          <w:lang w:val="pl-PL" w:eastAsia="zh-CN"/>
        </w:rPr>
        <w:t>Observatio</w:t>
      </w:r>
      <w:r w:rsidRPr="004401EA">
        <w:rPr>
          <w:b/>
          <w:sz w:val="22"/>
          <w:lang w:eastAsia="zh-CN"/>
        </w:rPr>
        <w:t>n 2: T</w:t>
      </w:r>
      <w:r w:rsidRPr="004401EA">
        <w:rPr>
          <w:rFonts w:hint="eastAsia"/>
          <w:b/>
          <w:sz w:val="22"/>
          <w:lang w:eastAsia="zh-CN"/>
        </w:rPr>
        <w:t>he</w:t>
      </w:r>
      <w:r w:rsidRPr="004401EA">
        <w:rPr>
          <w:b/>
          <w:sz w:val="22"/>
          <w:lang w:eastAsia="zh-CN"/>
        </w:rPr>
        <w:t xml:space="preserve"> </w:t>
      </w:r>
      <w:r w:rsidRPr="004401EA">
        <w:rPr>
          <w:rFonts w:hint="eastAsia"/>
          <w:b/>
          <w:sz w:val="22"/>
          <w:lang w:eastAsia="zh-CN"/>
        </w:rPr>
        <w:t>process</w:t>
      </w:r>
      <w:r w:rsidRPr="004401EA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of </w:t>
      </w:r>
      <w:r w:rsidRPr="004401EA">
        <w:rPr>
          <w:b/>
          <w:sz w:val="22"/>
          <w:lang w:eastAsia="zh-CN"/>
        </w:rPr>
        <w:t>conveying PD</w:t>
      </w:r>
      <w:r>
        <w:rPr>
          <w:b/>
          <w:sz w:val="22"/>
          <w:lang w:eastAsia="zh-CN"/>
        </w:rPr>
        <w:t>C</w:t>
      </w:r>
      <w:r w:rsidRPr="004401EA">
        <w:rPr>
          <w:b/>
          <w:sz w:val="22"/>
          <w:lang w:eastAsia="zh-CN"/>
        </w:rPr>
        <w:t xml:space="preserve"> </w:t>
      </w:r>
      <w:r w:rsidRPr="004401EA">
        <w:rPr>
          <w:rFonts w:hint="eastAsia"/>
          <w:b/>
          <w:sz w:val="22"/>
          <w:lang w:eastAsia="zh-CN"/>
        </w:rPr>
        <w:t>value</w:t>
      </w:r>
      <w:r w:rsidRPr="004401EA">
        <w:rPr>
          <w:b/>
          <w:sz w:val="22"/>
          <w:lang w:eastAsia="zh-CN"/>
        </w:rPr>
        <w:t xml:space="preserve"> </w:t>
      </w:r>
      <w:r w:rsidRPr="004401EA">
        <w:rPr>
          <w:rFonts w:hint="eastAsia"/>
          <w:b/>
          <w:sz w:val="22"/>
          <w:lang w:eastAsia="zh-CN"/>
        </w:rPr>
        <w:t>will</w:t>
      </w:r>
      <w:r w:rsidRPr="004401EA">
        <w:rPr>
          <w:b/>
          <w:sz w:val="22"/>
          <w:lang w:eastAsia="zh-CN"/>
        </w:rPr>
        <w:t xml:space="preserve"> increase the signal</w:t>
      </w:r>
      <w:r w:rsidR="00B26E1C">
        <w:rPr>
          <w:b/>
          <w:sz w:val="22"/>
          <w:lang w:eastAsia="zh-CN"/>
        </w:rPr>
        <w:t>l</w:t>
      </w:r>
      <w:r w:rsidRPr="004401EA">
        <w:rPr>
          <w:b/>
          <w:sz w:val="22"/>
          <w:lang w:eastAsia="zh-CN"/>
        </w:rPr>
        <w:t>ing overhead</w:t>
      </w:r>
      <w:r>
        <w:rPr>
          <w:b/>
          <w:sz w:val="22"/>
          <w:lang w:eastAsia="zh-CN"/>
        </w:rPr>
        <w:t>.</w:t>
      </w:r>
    </w:p>
    <w:p w14:paraId="6A8A04EE" w14:textId="636B19E9" w:rsidR="00340790" w:rsidRPr="00340790" w:rsidRDefault="00340790" w:rsidP="000D274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b/>
          <w:sz w:val="22"/>
          <w:lang w:val="en-US" w:eastAsia="zh-CN"/>
        </w:rPr>
        <w:t>P</w:t>
      </w:r>
      <w:r>
        <w:rPr>
          <w:b/>
          <w:sz w:val="22"/>
          <w:lang w:val="en-US" w:eastAsia="zh-CN"/>
        </w:rPr>
        <w:t>roposal</w:t>
      </w:r>
      <w:r w:rsidRPr="00DB0E1B">
        <w:rPr>
          <w:b/>
          <w:sz w:val="22"/>
          <w:lang w:val="pl-PL" w:eastAsia="zh-CN"/>
        </w:rPr>
        <w:t xml:space="preserve"> </w:t>
      </w:r>
      <w:r>
        <w:rPr>
          <w:b/>
          <w:sz w:val="22"/>
          <w:lang w:val="pl-PL" w:eastAsia="zh-CN"/>
        </w:rPr>
        <w:t>3</w:t>
      </w:r>
      <w:r w:rsidRPr="00DB0E1B">
        <w:rPr>
          <w:b/>
          <w:sz w:val="22"/>
          <w:lang w:val="pl-PL" w:eastAsia="zh-CN"/>
        </w:rPr>
        <w:t>:</w:t>
      </w:r>
      <w:r w:rsidRPr="00C05E48">
        <w:t xml:space="preserve"> </w:t>
      </w:r>
      <w:r>
        <w:rPr>
          <w:b/>
          <w:sz w:val="22"/>
          <w:lang w:eastAsia="zh-CN"/>
        </w:rPr>
        <w:t>T</w:t>
      </w:r>
      <w:r w:rsidRPr="00024038">
        <w:rPr>
          <w:b/>
          <w:sz w:val="22"/>
          <w:lang w:eastAsia="zh-CN"/>
        </w:rPr>
        <w:t>he signal</w:t>
      </w:r>
      <w:r w:rsidR="00B26E1C">
        <w:rPr>
          <w:b/>
          <w:sz w:val="22"/>
          <w:lang w:eastAsia="zh-CN"/>
        </w:rPr>
        <w:t>l</w:t>
      </w:r>
      <w:r w:rsidRPr="00024038">
        <w:rPr>
          <w:b/>
          <w:sz w:val="22"/>
          <w:lang w:eastAsia="zh-CN"/>
        </w:rPr>
        <w:t>ing framework/process flow of RTT-based</w:t>
      </w:r>
      <w:r w:rsidRPr="00645416">
        <w:rPr>
          <w:b/>
          <w:bCs/>
          <w:sz w:val="22"/>
          <w:lang w:eastAsia="zh-CN"/>
        </w:rPr>
        <w:t xml:space="preserve"> </w:t>
      </w:r>
      <w:r w:rsidRPr="00645416">
        <w:rPr>
          <w:b/>
          <w:bCs/>
          <w:sz w:val="22"/>
          <w:lang w:val="pl-PL" w:eastAsia="zh-CN"/>
        </w:rPr>
        <w:t>solution</w:t>
      </w:r>
      <w:r w:rsidRPr="00024038">
        <w:rPr>
          <w:b/>
          <w:sz w:val="22"/>
          <w:lang w:eastAsia="zh-CN"/>
        </w:rPr>
        <w:t xml:space="preserve"> shall be further </w:t>
      </w:r>
      <w:r>
        <w:rPr>
          <w:rFonts w:hint="eastAsia"/>
          <w:b/>
          <w:sz w:val="22"/>
          <w:lang w:eastAsia="zh-CN"/>
        </w:rPr>
        <w:t>discussed</w:t>
      </w:r>
      <w:r>
        <w:rPr>
          <w:b/>
          <w:sz w:val="22"/>
          <w:lang w:eastAsia="zh-CN"/>
        </w:rPr>
        <w:t xml:space="preserve"> </w:t>
      </w:r>
      <w:r>
        <w:rPr>
          <w:rFonts w:hint="eastAsia"/>
          <w:b/>
          <w:sz w:val="22"/>
          <w:lang w:eastAsia="zh-CN"/>
        </w:rPr>
        <w:t>in</w:t>
      </w:r>
      <w:r>
        <w:rPr>
          <w:b/>
          <w:sz w:val="22"/>
          <w:lang w:eastAsia="zh-CN"/>
        </w:rPr>
        <w:t xml:space="preserve"> RAN2.</w:t>
      </w:r>
    </w:p>
    <w:p w14:paraId="7A00DDAF" w14:textId="77777777" w:rsidR="00217BBD" w:rsidRPr="005C66B9" w:rsidRDefault="00217BBD" w:rsidP="004706E3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28239A0E" w14:textId="1E2261A5" w:rsidR="00C61CE8" w:rsidRDefault="00C61CE8" w:rsidP="0030663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61CE8">
        <w:rPr>
          <w:sz w:val="22"/>
          <w:szCs w:val="22"/>
          <w:lang w:eastAsia="zh-CN"/>
        </w:rPr>
        <w:t>R2-2108834</w:t>
      </w:r>
      <w:r>
        <w:rPr>
          <w:sz w:val="22"/>
          <w:szCs w:val="22"/>
          <w:lang w:eastAsia="zh-CN"/>
        </w:rPr>
        <w:t xml:space="preserve">, </w:t>
      </w:r>
      <w:r w:rsidRPr="00C61CE8">
        <w:rPr>
          <w:sz w:val="22"/>
          <w:szCs w:val="22"/>
          <w:lang w:eastAsia="zh-CN"/>
        </w:rPr>
        <w:t>Report for Rel-17 Small data and URLLC/</w:t>
      </w:r>
      <w:proofErr w:type="spellStart"/>
      <w:r w:rsidRPr="00C61CE8">
        <w:rPr>
          <w:sz w:val="22"/>
          <w:szCs w:val="22"/>
          <w:lang w:eastAsia="zh-CN"/>
        </w:rPr>
        <w:t>IIoT</w:t>
      </w:r>
      <w:proofErr w:type="spellEnd"/>
      <w:r>
        <w:rPr>
          <w:sz w:val="22"/>
          <w:szCs w:val="22"/>
          <w:lang w:eastAsia="zh-CN"/>
        </w:rPr>
        <w:t xml:space="preserve">, </w:t>
      </w:r>
      <w:r w:rsidRPr="00C61CE8">
        <w:rPr>
          <w:sz w:val="22"/>
          <w:szCs w:val="22"/>
          <w:lang w:eastAsia="zh-CN"/>
        </w:rPr>
        <w:t>Session Chair (</w:t>
      </w:r>
      <w:proofErr w:type="spellStart"/>
      <w:r w:rsidRPr="00C61CE8">
        <w:rPr>
          <w:sz w:val="22"/>
          <w:szCs w:val="22"/>
          <w:lang w:eastAsia="zh-CN"/>
        </w:rPr>
        <w:t>InterDigital</w:t>
      </w:r>
      <w:proofErr w:type="spellEnd"/>
      <w:r w:rsidRPr="00C61CE8">
        <w:rPr>
          <w:sz w:val="22"/>
          <w:szCs w:val="22"/>
          <w:lang w:eastAsia="zh-CN"/>
        </w:rPr>
        <w:t>)</w:t>
      </w:r>
    </w:p>
    <w:p w14:paraId="2F8F143C" w14:textId="0E5F67E5" w:rsidR="00306634" w:rsidRDefault="00306634" w:rsidP="0030663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F2D47">
        <w:rPr>
          <w:sz w:val="22"/>
          <w:szCs w:val="22"/>
          <w:lang w:eastAsia="zh-CN"/>
        </w:rPr>
        <w:t>R2-2108296</w:t>
      </w:r>
      <w:r>
        <w:rPr>
          <w:sz w:val="22"/>
          <w:szCs w:val="22"/>
          <w:lang w:eastAsia="zh-CN"/>
        </w:rPr>
        <w:t>,</w:t>
      </w:r>
      <w:r w:rsidRPr="00FF2D47">
        <w:t xml:space="preserve"> </w:t>
      </w:r>
      <w:r w:rsidRPr="00FF2D47">
        <w:rPr>
          <w:sz w:val="22"/>
          <w:szCs w:val="22"/>
          <w:lang w:eastAsia="zh-CN"/>
        </w:rPr>
        <w:t>Report of email discussion [Post114-</w:t>
      </w:r>
      <w:proofErr w:type="gramStart"/>
      <w:r w:rsidRPr="00FF2D47">
        <w:rPr>
          <w:sz w:val="22"/>
          <w:szCs w:val="22"/>
          <w:lang w:eastAsia="zh-CN"/>
        </w:rPr>
        <w:t>e][</w:t>
      </w:r>
      <w:proofErr w:type="gramEnd"/>
      <w:r w:rsidRPr="00FF2D47">
        <w:rPr>
          <w:sz w:val="22"/>
          <w:szCs w:val="22"/>
          <w:lang w:eastAsia="zh-CN"/>
        </w:rPr>
        <w:t>512][URLLC/</w:t>
      </w:r>
      <w:proofErr w:type="spellStart"/>
      <w:r w:rsidRPr="00FF2D47">
        <w:rPr>
          <w:sz w:val="22"/>
          <w:szCs w:val="22"/>
          <w:lang w:eastAsia="zh-CN"/>
        </w:rPr>
        <w:t>IIoT</w:t>
      </w:r>
      <w:proofErr w:type="spellEnd"/>
      <w:r w:rsidRPr="00FF2D47">
        <w:rPr>
          <w:sz w:val="22"/>
          <w:szCs w:val="22"/>
          <w:lang w:eastAsia="zh-CN"/>
        </w:rPr>
        <w:t>] T-synch open issues (Intel)</w:t>
      </w:r>
      <w:r>
        <w:rPr>
          <w:sz w:val="22"/>
          <w:szCs w:val="22"/>
          <w:lang w:eastAsia="zh-CN"/>
        </w:rPr>
        <w:t>,</w:t>
      </w:r>
      <w:r w:rsidRPr="00FF2D47">
        <w:t xml:space="preserve"> </w:t>
      </w:r>
      <w:r w:rsidRPr="00FF2D47">
        <w:rPr>
          <w:sz w:val="22"/>
          <w:szCs w:val="22"/>
          <w:lang w:eastAsia="zh-CN"/>
        </w:rPr>
        <w:t>Intel Corporation</w:t>
      </w:r>
    </w:p>
    <w:p w14:paraId="65B441F8" w14:textId="691D26FA" w:rsidR="00FF2D47" w:rsidRPr="00E71B1F" w:rsidRDefault="00636FC0" w:rsidP="00E71B1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R1-2104136, Final feature lead summary on propagation delay compensation enhancements,</w:t>
      </w:r>
      <w:r>
        <w:t xml:space="preserve"> </w:t>
      </w:r>
      <w:r>
        <w:rPr>
          <w:sz w:val="22"/>
          <w:szCs w:val="22"/>
          <w:lang w:eastAsia="zh-CN"/>
        </w:rPr>
        <w:t>Huawei</w:t>
      </w:r>
      <w:bookmarkEnd w:id="0"/>
    </w:p>
    <w:sectPr w:rsidR="00FF2D47" w:rsidRPr="00E71B1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96B89" w14:textId="77777777" w:rsidR="00AD687B" w:rsidRDefault="00AD687B" w:rsidP="00912621">
      <w:pPr>
        <w:spacing w:after="0" w:line="240" w:lineRule="auto"/>
      </w:pPr>
      <w:r>
        <w:separator/>
      </w:r>
    </w:p>
  </w:endnote>
  <w:endnote w:type="continuationSeparator" w:id="0">
    <w:p w14:paraId="24D04F0E" w14:textId="77777777" w:rsidR="00AD687B" w:rsidRDefault="00AD687B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8FBF0" w14:textId="77777777" w:rsidR="00AD687B" w:rsidRDefault="00AD687B" w:rsidP="00912621">
      <w:pPr>
        <w:spacing w:after="0" w:line="240" w:lineRule="auto"/>
      </w:pPr>
      <w:r>
        <w:separator/>
      </w:r>
    </w:p>
  </w:footnote>
  <w:footnote w:type="continuationSeparator" w:id="0">
    <w:p w14:paraId="2A397679" w14:textId="77777777" w:rsidR="00AD687B" w:rsidRDefault="00AD687B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938FF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33B07C8"/>
    <w:multiLevelType w:val="hybridMultilevel"/>
    <w:tmpl w:val="56BA819A"/>
    <w:lvl w:ilvl="0" w:tplc="D7A46904">
      <w:start w:val="1"/>
      <w:numFmt w:val="bullet"/>
      <w:lvlText w:val=""/>
      <w:lvlJc w:val="left"/>
      <w:pPr>
        <w:ind w:left="203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6A8"/>
    <w:rsid w:val="00011147"/>
    <w:rsid w:val="00012CFD"/>
    <w:rsid w:val="00017BB3"/>
    <w:rsid w:val="00021262"/>
    <w:rsid w:val="0002254B"/>
    <w:rsid w:val="0002339C"/>
    <w:rsid w:val="00024038"/>
    <w:rsid w:val="00025FCB"/>
    <w:rsid w:val="00027C89"/>
    <w:rsid w:val="00030364"/>
    <w:rsid w:val="0003047D"/>
    <w:rsid w:val="00032310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55C3"/>
    <w:rsid w:val="000604F0"/>
    <w:rsid w:val="000627AC"/>
    <w:rsid w:val="000646DB"/>
    <w:rsid w:val="00066250"/>
    <w:rsid w:val="00066942"/>
    <w:rsid w:val="00071700"/>
    <w:rsid w:val="00073E84"/>
    <w:rsid w:val="000767B8"/>
    <w:rsid w:val="00077AD7"/>
    <w:rsid w:val="0009037E"/>
    <w:rsid w:val="00090FBE"/>
    <w:rsid w:val="00091A59"/>
    <w:rsid w:val="00095C65"/>
    <w:rsid w:val="000965F2"/>
    <w:rsid w:val="00096841"/>
    <w:rsid w:val="000A0714"/>
    <w:rsid w:val="000A1D54"/>
    <w:rsid w:val="000A636A"/>
    <w:rsid w:val="000A6F9E"/>
    <w:rsid w:val="000B0BE2"/>
    <w:rsid w:val="000B0C5A"/>
    <w:rsid w:val="000B1609"/>
    <w:rsid w:val="000B2645"/>
    <w:rsid w:val="000B4E76"/>
    <w:rsid w:val="000B6405"/>
    <w:rsid w:val="000C2DB8"/>
    <w:rsid w:val="000C44C8"/>
    <w:rsid w:val="000C511B"/>
    <w:rsid w:val="000C5793"/>
    <w:rsid w:val="000C5937"/>
    <w:rsid w:val="000D05A0"/>
    <w:rsid w:val="000D106F"/>
    <w:rsid w:val="000D2745"/>
    <w:rsid w:val="000D404A"/>
    <w:rsid w:val="000D5A80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F05F2"/>
    <w:rsid w:val="000F15DE"/>
    <w:rsid w:val="000F230C"/>
    <w:rsid w:val="000F295F"/>
    <w:rsid w:val="000F32F0"/>
    <w:rsid w:val="000F472C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59DC"/>
    <w:rsid w:val="00126AFB"/>
    <w:rsid w:val="00131D97"/>
    <w:rsid w:val="00132241"/>
    <w:rsid w:val="00132D82"/>
    <w:rsid w:val="00137D43"/>
    <w:rsid w:val="001401C9"/>
    <w:rsid w:val="001403B3"/>
    <w:rsid w:val="00141B0B"/>
    <w:rsid w:val="0014357F"/>
    <w:rsid w:val="0014420F"/>
    <w:rsid w:val="001479BA"/>
    <w:rsid w:val="00151F18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D3"/>
    <w:rsid w:val="00193698"/>
    <w:rsid w:val="0019507E"/>
    <w:rsid w:val="00196420"/>
    <w:rsid w:val="00196AA8"/>
    <w:rsid w:val="001A0617"/>
    <w:rsid w:val="001A0650"/>
    <w:rsid w:val="001A13C2"/>
    <w:rsid w:val="001A3453"/>
    <w:rsid w:val="001A3791"/>
    <w:rsid w:val="001A4E14"/>
    <w:rsid w:val="001B1C20"/>
    <w:rsid w:val="001B2B14"/>
    <w:rsid w:val="001B2FF4"/>
    <w:rsid w:val="001B3AF9"/>
    <w:rsid w:val="001B3EE6"/>
    <w:rsid w:val="001B54EF"/>
    <w:rsid w:val="001B5AB4"/>
    <w:rsid w:val="001B6158"/>
    <w:rsid w:val="001B65EE"/>
    <w:rsid w:val="001C007F"/>
    <w:rsid w:val="001C2BF7"/>
    <w:rsid w:val="001C309B"/>
    <w:rsid w:val="001C5557"/>
    <w:rsid w:val="001D0B68"/>
    <w:rsid w:val="001D2777"/>
    <w:rsid w:val="001D3342"/>
    <w:rsid w:val="001D3888"/>
    <w:rsid w:val="001D5388"/>
    <w:rsid w:val="001D6271"/>
    <w:rsid w:val="001D6D94"/>
    <w:rsid w:val="001E0405"/>
    <w:rsid w:val="001E301C"/>
    <w:rsid w:val="001E7D73"/>
    <w:rsid w:val="001F3D1B"/>
    <w:rsid w:val="001F78C9"/>
    <w:rsid w:val="002004D0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5189"/>
    <w:rsid w:val="00235E70"/>
    <w:rsid w:val="00242912"/>
    <w:rsid w:val="00242CA8"/>
    <w:rsid w:val="00243236"/>
    <w:rsid w:val="00243571"/>
    <w:rsid w:val="00244BEF"/>
    <w:rsid w:val="00245CDE"/>
    <w:rsid w:val="002470AE"/>
    <w:rsid w:val="00250645"/>
    <w:rsid w:val="00251F5A"/>
    <w:rsid w:val="00254C82"/>
    <w:rsid w:val="00256319"/>
    <w:rsid w:val="00262E88"/>
    <w:rsid w:val="00263D9F"/>
    <w:rsid w:val="00267432"/>
    <w:rsid w:val="00271723"/>
    <w:rsid w:val="00271FE1"/>
    <w:rsid w:val="00272663"/>
    <w:rsid w:val="00272B2D"/>
    <w:rsid w:val="0027305F"/>
    <w:rsid w:val="00274D41"/>
    <w:rsid w:val="002759CB"/>
    <w:rsid w:val="00276DBE"/>
    <w:rsid w:val="00287C99"/>
    <w:rsid w:val="002904C4"/>
    <w:rsid w:val="002920E0"/>
    <w:rsid w:val="00294344"/>
    <w:rsid w:val="002952AA"/>
    <w:rsid w:val="00295EBD"/>
    <w:rsid w:val="0029751A"/>
    <w:rsid w:val="002A1270"/>
    <w:rsid w:val="002A12AB"/>
    <w:rsid w:val="002A29B1"/>
    <w:rsid w:val="002A3349"/>
    <w:rsid w:val="002A402B"/>
    <w:rsid w:val="002A4A70"/>
    <w:rsid w:val="002A5957"/>
    <w:rsid w:val="002A7436"/>
    <w:rsid w:val="002B1588"/>
    <w:rsid w:val="002B185F"/>
    <w:rsid w:val="002B1D95"/>
    <w:rsid w:val="002C2070"/>
    <w:rsid w:val="002C2844"/>
    <w:rsid w:val="002C5B9C"/>
    <w:rsid w:val="002C5FB0"/>
    <w:rsid w:val="002C6CFB"/>
    <w:rsid w:val="002C7241"/>
    <w:rsid w:val="002C7F40"/>
    <w:rsid w:val="002D11F2"/>
    <w:rsid w:val="002D545E"/>
    <w:rsid w:val="002D5D6A"/>
    <w:rsid w:val="002D7ACB"/>
    <w:rsid w:val="002E2166"/>
    <w:rsid w:val="002E227E"/>
    <w:rsid w:val="002E3F17"/>
    <w:rsid w:val="002E6BD9"/>
    <w:rsid w:val="002E7753"/>
    <w:rsid w:val="002F0AE5"/>
    <w:rsid w:val="00301489"/>
    <w:rsid w:val="0030205D"/>
    <w:rsid w:val="003022E6"/>
    <w:rsid w:val="003025A0"/>
    <w:rsid w:val="003048C4"/>
    <w:rsid w:val="00306634"/>
    <w:rsid w:val="003069EF"/>
    <w:rsid w:val="00307415"/>
    <w:rsid w:val="00307C3C"/>
    <w:rsid w:val="00307FCB"/>
    <w:rsid w:val="00310D26"/>
    <w:rsid w:val="00315302"/>
    <w:rsid w:val="00315519"/>
    <w:rsid w:val="00315721"/>
    <w:rsid w:val="00320BE3"/>
    <w:rsid w:val="003230A1"/>
    <w:rsid w:val="00324061"/>
    <w:rsid w:val="003252E5"/>
    <w:rsid w:val="00325359"/>
    <w:rsid w:val="00325F84"/>
    <w:rsid w:val="00327BE8"/>
    <w:rsid w:val="00340790"/>
    <w:rsid w:val="00342D80"/>
    <w:rsid w:val="003438FA"/>
    <w:rsid w:val="003507E6"/>
    <w:rsid w:val="00350E88"/>
    <w:rsid w:val="0035134B"/>
    <w:rsid w:val="00353BD1"/>
    <w:rsid w:val="00354EE2"/>
    <w:rsid w:val="003554C1"/>
    <w:rsid w:val="0035607B"/>
    <w:rsid w:val="00356996"/>
    <w:rsid w:val="003601F2"/>
    <w:rsid w:val="00361310"/>
    <w:rsid w:val="00361AB5"/>
    <w:rsid w:val="003627A7"/>
    <w:rsid w:val="00363319"/>
    <w:rsid w:val="003641A7"/>
    <w:rsid w:val="00364532"/>
    <w:rsid w:val="00364D2F"/>
    <w:rsid w:val="00366103"/>
    <w:rsid w:val="00366C86"/>
    <w:rsid w:val="0036762D"/>
    <w:rsid w:val="003677A2"/>
    <w:rsid w:val="00367C84"/>
    <w:rsid w:val="00370AD1"/>
    <w:rsid w:val="0037274D"/>
    <w:rsid w:val="00373151"/>
    <w:rsid w:val="00373A19"/>
    <w:rsid w:val="00374B22"/>
    <w:rsid w:val="00377A8C"/>
    <w:rsid w:val="00377FA4"/>
    <w:rsid w:val="0038057B"/>
    <w:rsid w:val="003808E6"/>
    <w:rsid w:val="00381922"/>
    <w:rsid w:val="00381990"/>
    <w:rsid w:val="0038427F"/>
    <w:rsid w:val="003847CE"/>
    <w:rsid w:val="00384B5D"/>
    <w:rsid w:val="0038671C"/>
    <w:rsid w:val="00386DDF"/>
    <w:rsid w:val="00391DAA"/>
    <w:rsid w:val="00392721"/>
    <w:rsid w:val="00394300"/>
    <w:rsid w:val="00394DC6"/>
    <w:rsid w:val="00397D24"/>
    <w:rsid w:val="003A1A7A"/>
    <w:rsid w:val="003A1BBC"/>
    <w:rsid w:val="003B0E9B"/>
    <w:rsid w:val="003B1015"/>
    <w:rsid w:val="003B1401"/>
    <w:rsid w:val="003B1413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48AD"/>
    <w:rsid w:val="003D4CC4"/>
    <w:rsid w:val="003D5B41"/>
    <w:rsid w:val="003D675C"/>
    <w:rsid w:val="003D6E7E"/>
    <w:rsid w:val="003E244E"/>
    <w:rsid w:val="003E468A"/>
    <w:rsid w:val="003F0EB9"/>
    <w:rsid w:val="003F1079"/>
    <w:rsid w:val="003F3B6C"/>
    <w:rsid w:val="003F55F2"/>
    <w:rsid w:val="003F6025"/>
    <w:rsid w:val="003F6726"/>
    <w:rsid w:val="003F6A8B"/>
    <w:rsid w:val="004054BE"/>
    <w:rsid w:val="00407202"/>
    <w:rsid w:val="004129F4"/>
    <w:rsid w:val="00412DE7"/>
    <w:rsid w:val="0042126F"/>
    <w:rsid w:val="0042724F"/>
    <w:rsid w:val="00427E5F"/>
    <w:rsid w:val="004300C4"/>
    <w:rsid w:val="00432FE0"/>
    <w:rsid w:val="004351B0"/>
    <w:rsid w:val="0043563F"/>
    <w:rsid w:val="0043586C"/>
    <w:rsid w:val="004358FB"/>
    <w:rsid w:val="00436BCE"/>
    <w:rsid w:val="004401EA"/>
    <w:rsid w:val="00442358"/>
    <w:rsid w:val="00442D92"/>
    <w:rsid w:val="00443997"/>
    <w:rsid w:val="004448E3"/>
    <w:rsid w:val="00445BCD"/>
    <w:rsid w:val="00446D38"/>
    <w:rsid w:val="004476B3"/>
    <w:rsid w:val="0045346E"/>
    <w:rsid w:val="00455818"/>
    <w:rsid w:val="0046173A"/>
    <w:rsid w:val="00462444"/>
    <w:rsid w:val="004626DA"/>
    <w:rsid w:val="00462702"/>
    <w:rsid w:val="0046305E"/>
    <w:rsid w:val="00463478"/>
    <w:rsid w:val="00463546"/>
    <w:rsid w:val="00463E20"/>
    <w:rsid w:val="00465271"/>
    <w:rsid w:val="004700E1"/>
    <w:rsid w:val="004706E3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7653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71CF"/>
    <w:rsid w:val="004C181E"/>
    <w:rsid w:val="004C1DD9"/>
    <w:rsid w:val="004C36E5"/>
    <w:rsid w:val="004C3F5E"/>
    <w:rsid w:val="004C4139"/>
    <w:rsid w:val="004C5CB2"/>
    <w:rsid w:val="004C643B"/>
    <w:rsid w:val="004C6A54"/>
    <w:rsid w:val="004C74A4"/>
    <w:rsid w:val="004D01AF"/>
    <w:rsid w:val="004D05C1"/>
    <w:rsid w:val="004D1142"/>
    <w:rsid w:val="004D3EFD"/>
    <w:rsid w:val="004D4E06"/>
    <w:rsid w:val="004D4E90"/>
    <w:rsid w:val="004D5B32"/>
    <w:rsid w:val="004D7003"/>
    <w:rsid w:val="004D7DBB"/>
    <w:rsid w:val="004D7E60"/>
    <w:rsid w:val="004E0501"/>
    <w:rsid w:val="004E053A"/>
    <w:rsid w:val="004E17FF"/>
    <w:rsid w:val="004E1EB0"/>
    <w:rsid w:val="004E288E"/>
    <w:rsid w:val="004E29A5"/>
    <w:rsid w:val="004E4E91"/>
    <w:rsid w:val="004E554B"/>
    <w:rsid w:val="004E5B56"/>
    <w:rsid w:val="004E69C5"/>
    <w:rsid w:val="004E6F44"/>
    <w:rsid w:val="004F20CB"/>
    <w:rsid w:val="004F3788"/>
    <w:rsid w:val="004F3B2E"/>
    <w:rsid w:val="004F3EC5"/>
    <w:rsid w:val="004F5E29"/>
    <w:rsid w:val="004F6939"/>
    <w:rsid w:val="004F7AAC"/>
    <w:rsid w:val="00500BCE"/>
    <w:rsid w:val="0050214A"/>
    <w:rsid w:val="005056BD"/>
    <w:rsid w:val="0050578F"/>
    <w:rsid w:val="00506347"/>
    <w:rsid w:val="00506853"/>
    <w:rsid w:val="00510C97"/>
    <w:rsid w:val="00512820"/>
    <w:rsid w:val="005162C8"/>
    <w:rsid w:val="0052422A"/>
    <w:rsid w:val="005246E3"/>
    <w:rsid w:val="0052475D"/>
    <w:rsid w:val="00525C92"/>
    <w:rsid w:val="0052636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665F"/>
    <w:rsid w:val="00542ECE"/>
    <w:rsid w:val="00547947"/>
    <w:rsid w:val="005521D3"/>
    <w:rsid w:val="005529A1"/>
    <w:rsid w:val="005545C5"/>
    <w:rsid w:val="00557DC9"/>
    <w:rsid w:val="005605C7"/>
    <w:rsid w:val="0056248A"/>
    <w:rsid w:val="00563CFE"/>
    <w:rsid w:val="00567508"/>
    <w:rsid w:val="0057499D"/>
    <w:rsid w:val="0057555A"/>
    <w:rsid w:val="005759B5"/>
    <w:rsid w:val="005759E3"/>
    <w:rsid w:val="00576FFD"/>
    <w:rsid w:val="00581261"/>
    <w:rsid w:val="00583C8C"/>
    <w:rsid w:val="00584766"/>
    <w:rsid w:val="00584ABC"/>
    <w:rsid w:val="00584CE2"/>
    <w:rsid w:val="00585D19"/>
    <w:rsid w:val="00587A03"/>
    <w:rsid w:val="0059012E"/>
    <w:rsid w:val="0059037F"/>
    <w:rsid w:val="00590A46"/>
    <w:rsid w:val="0059678B"/>
    <w:rsid w:val="005977F1"/>
    <w:rsid w:val="005A0323"/>
    <w:rsid w:val="005A196D"/>
    <w:rsid w:val="005A46A9"/>
    <w:rsid w:val="005A5E46"/>
    <w:rsid w:val="005A7FED"/>
    <w:rsid w:val="005B01D6"/>
    <w:rsid w:val="005B302C"/>
    <w:rsid w:val="005C1A11"/>
    <w:rsid w:val="005C2264"/>
    <w:rsid w:val="005C2569"/>
    <w:rsid w:val="005C2636"/>
    <w:rsid w:val="005C36C4"/>
    <w:rsid w:val="005C3C9C"/>
    <w:rsid w:val="005C644A"/>
    <w:rsid w:val="005C66B9"/>
    <w:rsid w:val="005D3C43"/>
    <w:rsid w:val="005D5CFA"/>
    <w:rsid w:val="005D6763"/>
    <w:rsid w:val="005D7AB2"/>
    <w:rsid w:val="005E0824"/>
    <w:rsid w:val="005E1854"/>
    <w:rsid w:val="005E1D72"/>
    <w:rsid w:val="005E2FEC"/>
    <w:rsid w:val="005E51F8"/>
    <w:rsid w:val="005E5F74"/>
    <w:rsid w:val="005F13AE"/>
    <w:rsid w:val="005F27F8"/>
    <w:rsid w:val="005F3962"/>
    <w:rsid w:val="005F4F70"/>
    <w:rsid w:val="005F5683"/>
    <w:rsid w:val="005F64E6"/>
    <w:rsid w:val="0060165B"/>
    <w:rsid w:val="006031F3"/>
    <w:rsid w:val="00605700"/>
    <w:rsid w:val="006061FB"/>
    <w:rsid w:val="006076B8"/>
    <w:rsid w:val="0061049C"/>
    <w:rsid w:val="00610A56"/>
    <w:rsid w:val="006112C0"/>
    <w:rsid w:val="006122E2"/>
    <w:rsid w:val="00616A68"/>
    <w:rsid w:val="00616ECF"/>
    <w:rsid w:val="00617DC0"/>
    <w:rsid w:val="00623001"/>
    <w:rsid w:val="006238D9"/>
    <w:rsid w:val="006246C5"/>
    <w:rsid w:val="00626FF1"/>
    <w:rsid w:val="0063034D"/>
    <w:rsid w:val="00631D4B"/>
    <w:rsid w:val="00632A63"/>
    <w:rsid w:val="006334FE"/>
    <w:rsid w:val="006338A9"/>
    <w:rsid w:val="00634B94"/>
    <w:rsid w:val="00636FC0"/>
    <w:rsid w:val="0063725A"/>
    <w:rsid w:val="006403C1"/>
    <w:rsid w:val="0064273A"/>
    <w:rsid w:val="00642A4B"/>
    <w:rsid w:val="00643FB1"/>
    <w:rsid w:val="00645345"/>
    <w:rsid w:val="00645370"/>
    <w:rsid w:val="00645416"/>
    <w:rsid w:val="0064580D"/>
    <w:rsid w:val="00653236"/>
    <w:rsid w:val="0065337C"/>
    <w:rsid w:val="0065502E"/>
    <w:rsid w:val="00656A4A"/>
    <w:rsid w:val="00661210"/>
    <w:rsid w:val="006640D4"/>
    <w:rsid w:val="006652FF"/>
    <w:rsid w:val="0066782A"/>
    <w:rsid w:val="00667D6F"/>
    <w:rsid w:val="0067166D"/>
    <w:rsid w:val="00672220"/>
    <w:rsid w:val="00675CCE"/>
    <w:rsid w:val="00676CAB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33C1"/>
    <w:rsid w:val="00695437"/>
    <w:rsid w:val="0069595D"/>
    <w:rsid w:val="006A1C3A"/>
    <w:rsid w:val="006A39AA"/>
    <w:rsid w:val="006A4603"/>
    <w:rsid w:val="006A5C7E"/>
    <w:rsid w:val="006A65E5"/>
    <w:rsid w:val="006B2395"/>
    <w:rsid w:val="006B4972"/>
    <w:rsid w:val="006C0C2B"/>
    <w:rsid w:val="006C3F89"/>
    <w:rsid w:val="006C53AC"/>
    <w:rsid w:val="006C6093"/>
    <w:rsid w:val="006C7B4E"/>
    <w:rsid w:val="006D26D9"/>
    <w:rsid w:val="006D3105"/>
    <w:rsid w:val="006D337E"/>
    <w:rsid w:val="006D3C37"/>
    <w:rsid w:val="006E0055"/>
    <w:rsid w:val="006E4276"/>
    <w:rsid w:val="006E61C4"/>
    <w:rsid w:val="006F3F5A"/>
    <w:rsid w:val="006F4A09"/>
    <w:rsid w:val="006F5097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2337"/>
    <w:rsid w:val="00713078"/>
    <w:rsid w:val="00716D25"/>
    <w:rsid w:val="00717472"/>
    <w:rsid w:val="00721AC4"/>
    <w:rsid w:val="00724A85"/>
    <w:rsid w:val="00725726"/>
    <w:rsid w:val="00737188"/>
    <w:rsid w:val="00737806"/>
    <w:rsid w:val="00740E28"/>
    <w:rsid w:val="00742320"/>
    <w:rsid w:val="007426E0"/>
    <w:rsid w:val="00744AD9"/>
    <w:rsid w:val="00745DE1"/>
    <w:rsid w:val="00746064"/>
    <w:rsid w:val="00746B86"/>
    <w:rsid w:val="00746ED1"/>
    <w:rsid w:val="00747431"/>
    <w:rsid w:val="00747CB1"/>
    <w:rsid w:val="00751766"/>
    <w:rsid w:val="00751A12"/>
    <w:rsid w:val="0075689F"/>
    <w:rsid w:val="007603EF"/>
    <w:rsid w:val="00761E37"/>
    <w:rsid w:val="00764B55"/>
    <w:rsid w:val="007652A2"/>
    <w:rsid w:val="00767D4D"/>
    <w:rsid w:val="00770708"/>
    <w:rsid w:val="00773120"/>
    <w:rsid w:val="007761B3"/>
    <w:rsid w:val="00782B87"/>
    <w:rsid w:val="00783AF5"/>
    <w:rsid w:val="0078543D"/>
    <w:rsid w:val="00785C72"/>
    <w:rsid w:val="0079482A"/>
    <w:rsid w:val="0079507C"/>
    <w:rsid w:val="00795FCC"/>
    <w:rsid w:val="00796FDC"/>
    <w:rsid w:val="00797FED"/>
    <w:rsid w:val="007A3F51"/>
    <w:rsid w:val="007A53ED"/>
    <w:rsid w:val="007B17A7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D0DB7"/>
    <w:rsid w:val="007D2964"/>
    <w:rsid w:val="007D32C0"/>
    <w:rsid w:val="007D469F"/>
    <w:rsid w:val="007D48EB"/>
    <w:rsid w:val="007D51E3"/>
    <w:rsid w:val="007D6A38"/>
    <w:rsid w:val="007D6BDF"/>
    <w:rsid w:val="007D7705"/>
    <w:rsid w:val="007E0CEF"/>
    <w:rsid w:val="007E36C7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11D5"/>
    <w:rsid w:val="00801B48"/>
    <w:rsid w:val="00803939"/>
    <w:rsid w:val="00803DA7"/>
    <w:rsid w:val="00803E3F"/>
    <w:rsid w:val="0080513B"/>
    <w:rsid w:val="00805656"/>
    <w:rsid w:val="00807B2A"/>
    <w:rsid w:val="008104E7"/>
    <w:rsid w:val="008105B2"/>
    <w:rsid w:val="00811AA5"/>
    <w:rsid w:val="00816494"/>
    <w:rsid w:val="00816ED1"/>
    <w:rsid w:val="00817EEA"/>
    <w:rsid w:val="00820B54"/>
    <w:rsid w:val="0082185A"/>
    <w:rsid w:val="00821B35"/>
    <w:rsid w:val="00824990"/>
    <w:rsid w:val="00825A09"/>
    <w:rsid w:val="00830736"/>
    <w:rsid w:val="008327A3"/>
    <w:rsid w:val="00835D57"/>
    <w:rsid w:val="00837CBF"/>
    <w:rsid w:val="00837EE3"/>
    <w:rsid w:val="00840577"/>
    <w:rsid w:val="00841955"/>
    <w:rsid w:val="008421A7"/>
    <w:rsid w:val="008463E8"/>
    <w:rsid w:val="00846F7E"/>
    <w:rsid w:val="008474A5"/>
    <w:rsid w:val="0085037E"/>
    <w:rsid w:val="008516D5"/>
    <w:rsid w:val="00851F22"/>
    <w:rsid w:val="00852D66"/>
    <w:rsid w:val="00854A6F"/>
    <w:rsid w:val="00854EF6"/>
    <w:rsid w:val="00857223"/>
    <w:rsid w:val="0086060E"/>
    <w:rsid w:val="008611F6"/>
    <w:rsid w:val="00863FEA"/>
    <w:rsid w:val="00864D8C"/>
    <w:rsid w:val="00865913"/>
    <w:rsid w:val="008707C1"/>
    <w:rsid w:val="00871353"/>
    <w:rsid w:val="008720F5"/>
    <w:rsid w:val="00873E75"/>
    <w:rsid w:val="00875167"/>
    <w:rsid w:val="00875E01"/>
    <w:rsid w:val="00877CCF"/>
    <w:rsid w:val="00882BBB"/>
    <w:rsid w:val="0088381E"/>
    <w:rsid w:val="00885DDD"/>
    <w:rsid w:val="0088607E"/>
    <w:rsid w:val="00890AB7"/>
    <w:rsid w:val="00890B96"/>
    <w:rsid w:val="00892A9C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224A"/>
    <w:rsid w:val="008B2580"/>
    <w:rsid w:val="008B2756"/>
    <w:rsid w:val="008B7EBB"/>
    <w:rsid w:val="008C4020"/>
    <w:rsid w:val="008C40C9"/>
    <w:rsid w:val="008C5EAC"/>
    <w:rsid w:val="008C6026"/>
    <w:rsid w:val="008D05A8"/>
    <w:rsid w:val="008D068C"/>
    <w:rsid w:val="008D1B1E"/>
    <w:rsid w:val="008D1FA4"/>
    <w:rsid w:val="008D212D"/>
    <w:rsid w:val="008D3766"/>
    <w:rsid w:val="008D42CD"/>
    <w:rsid w:val="008D7557"/>
    <w:rsid w:val="008E1882"/>
    <w:rsid w:val="008E258F"/>
    <w:rsid w:val="008E3059"/>
    <w:rsid w:val="008E4B83"/>
    <w:rsid w:val="008F073E"/>
    <w:rsid w:val="008F1B1E"/>
    <w:rsid w:val="008F252E"/>
    <w:rsid w:val="008F3DE8"/>
    <w:rsid w:val="008F45B9"/>
    <w:rsid w:val="008F4619"/>
    <w:rsid w:val="00904250"/>
    <w:rsid w:val="00906B25"/>
    <w:rsid w:val="00907CD7"/>
    <w:rsid w:val="00907EE6"/>
    <w:rsid w:val="00911399"/>
    <w:rsid w:val="00912621"/>
    <w:rsid w:val="0091289A"/>
    <w:rsid w:val="00915BD1"/>
    <w:rsid w:val="00915BDE"/>
    <w:rsid w:val="009176C1"/>
    <w:rsid w:val="00920028"/>
    <w:rsid w:val="00920E30"/>
    <w:rsid w:val="00921F69"/>
    <w:rsid w:val="00922088"/>
    <w:rsid w:val="00923518"/>
    <w:rsid w:val="00923B90"/>
    <w:rsid w:val="009243E5"/>
    <w:rsid w:val="00925662"/>
    <w:rsid w:val="00933787"/>
    <w:rsid w:val="00934151"/>
    <w:rsid w:val="009349EA"/>
    <w:rsid w:val="0093710E"/>
    <w:rsid w:val="009410D9"/>
    <w:rsid w:val="00944E43"/>
    <w:rsid w:val="00946FC1"/>
    <w:rsid w:val="0094707B"/>
    <w:rsid w:val="009520AC"/>
    <w:rsid w:val="0095247D"/>
    <w:rsid w:val="00952B02"/>
    <w:rsid w:val="009538A5"/>
    <w:rsid w:val="009543E7"/>
    <w:rsid w:val="00957B8D"/>
    <w:rsid w:val="0096093C"/>
    <w:rsid w:val="009616AC"/>
    <w:rsid w:val="0096478B"/>
    <w:rsid w:val="009674D5"/>
    <w:rsid w:val="00970241"/>
    <w:rsid w:val="0097141F"/>
    <w:rsid w:val="00983317"/>
    <w:rsid w:val="00983751"/>
    <w:rsid w:val="00986216"/>
    <w:rsid w:val="009872FE"/>
    <w:rsid w:val="00995370"/>
    <w:rsid w:val="009976FE"/>
    <w:rsid w:val="00997720"/>
    <w:rsid w:val="009A362F"/>
    <w:rsid w:val="009A5383"/>
    <w:rsid w:val="009A6C6C"/>
    <w:rsid w:val="009A7AA6"/>
    <w:rsid w:val="009B1AE2"/>
    <w:rsid w:val="009B1CFF"/>
    <w:rsid w:val="009B3725"/>
    <w:rsid w:val="009B416A"/>
    <w:rsid w:val="009B5793"/>
    <w:rsid w:val="009B5BFB"/>
    <w:rsid w:val="009B6B6B"/>
    <w:rsid w:val="009B7E6F"/>
    <w:rsid w:val="009C15EB"/>
    <w:rsid w:val="009C199B"/>
    <w:rsid w:val="009C280F"/>
    <w:rsid w:val="009C5F3B"/>
    <w:rsid w:val="009C7B06"/>
    <w:rsid w:val="009D1CB4"/>
    <w:rsid w:val="009D3509"/>
    <w:rsid w:val="009D51AD"/>
    <w:rsid w:val="009D7EEB"/>
    <w:rsid w:val="009E06EE"/>
    <w:rsid w:val="009E20FE"/>
    <w:rsid w:val="009E46B7"/>
    <w:rsid w:val="009E4CED"/>
    <w:rsid w:val="009E5161"/>
    <w:rsid w:val="009E71BF"/>
    <w:rsid w:val="009F4703"/>
    <w:rsid w:val="009F4809"/>
    <w:rsid w:val="009F4F38"/>
    <w:rsid w:val="009F5D06"/>
    <w:rsid w:val="00A00038"/>
    <w:rsid w:val="00A00B54"/>
    <w:rsid w:val="00A02425"/>
    <w:rsid w:val="00A05FFC"/>
    <w:rsid w:val="00A07CE5"/>
    <w:rsid w:val="00A11240"/>
    <w:rsid w:val="00A115AB"/>
    <w:rsid w:val="00A11ED7"/>
    <w:rsid w:val="00A14FEB"/>
    <w:rsid w:val="00A15469"/>
    <w:rsid w:val="00A15C61"/>
    <w:rsid w:val="00A16854"/>
    <w:rsid w:val="00A16E15"/>
    <w:rsid w:val="00A17630"/>
    <w:rsid w:val="00A2042A"/>
    <w:rsid w:val="00A3052C"/>
    <w:rsid w:val="00A34BB2"/>
    <w:rsid w:val="00A34C43"/>
    <w:rsid w:val="00A36A35"/>
    <w:rsid w:val="00A412B2"/>
    <w:rsid w:val="00A46158"/>
    <w:rsid w:val="00A468E8"/>
    <w:rsid w:val="00A47118"/>
    <w:rsid w:val="00A5155B"/>
    <w:rsid w:val="00A53C5F"/>
    <w:rsid w:val="00A5466F"/>
    <w:rsid w:val="00A55A41"/>
    <w:rsid w:val="00A55E1A"/>
    <w:rsid w:val="00A575E4"/>
    <w:rsid w:val="00A6011D"/>
    <w:rsid w:val="00A61EC5"/>
    <w:rsid w:val="00A6350C"/>
    <w:rsid w:val="00A6390A"/>
    <w:rsid w:val="00A65635"/>
    <w:rsid w:val="00A66503"/>
    <w:rsid w:val="00A6772F"/>
    <w:rsid w:val="00A708A1"/>
    <w:rsid w:val="00A72D22"/>
    <w:rsid w:val="00A77402"/>
    <w:rsid w:val="00A779B2"/>
    <w:rsid w:val="00A77A3B"/>
    <w:rsid w:val="00A803E9"/>
    <w:rsid w:val="00A8578C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4995"/>
    <w:rsid w:val="00AB620E"/>
    <w:rsid w:val="00AB661D"/>
    <w:rsid w:val="00AC14B1"/>
    <w:rsid w:val="00AC178E"/>
    <w:rsid w:val="00AC1B84"/>
    <w:rsid w:val="00AC3BB5"/>
    <w:rsid w:val="00AC5B7A"/>
    <w:rsid w:val="00AD09D0"/>
    <w:rsid w:val="00AD1EC4"/>
    <w:rsid w:val="00AD3D28"/>
    <w:rsid w:val="00AD5AB8"/>
    <w:rsid w:val="00AD6388"/>
    <w:rsid w:val="00AD687B"/>
    <w:rsid w:val="00AE2723"/>
    <w:rsid w:val="00AE3097"/>
    <w:rsid w:val="00AF61D7"/>
    <w:rsid w:val="00AF6784"/>
    <w:rsid w:val="00AF7A3D"/>
    <w:rsid w:val="00B01BF2"/>
    <w:rsid w:val="00B01EA9"/>
    <w:rsid w:val="00B07483"/>
    <w:rsid w:val="00B1270D"/>
    <w:rsid w:val="00B2033D"/>
    <w:rsid w:val="00B22B2A"/>
    <w:rsid w:val="00B234FB"/>
    <w:rsid w:val="00B23B95"/>
    <w:rsid w:val="00B251AF"/>
    <w:rsid w:val="00B26E1C"/>
    <w:rsid w:val="00B26F64"/>
    <w:rsid w:val="00B327DF"/>
    <w:rsid w:val="00B32EE4"/>
    <w:rsid w:val="00B37855"/>
    <w:rsid w:val="00B404C6"/>
    <w:rsid w:val="00B404D5"/>
    <w:rsid w:val="00B418E1"/>
    <w:rsid w:val="00B4277E"/>
    <w:rsid w:val="00B454E3"/>
    <w:rsid w:val="00B47092"/>
    <w:rsid w:val="00B50829"/>
    <w:rsid w:val="00B516CD"/>
    <w:rsid w:val="00B517C5"/>
    <w:rsid w:val="00B53B35"/>
    <w:rsid w:val="00B53EE4"/>
    <w:rsid w:val="00B55CE2"/>
    <w:rsid w:val="00B560A3"/>
    <w:rsid w:val="00B560E6"/>
    <w:rsid w:val="00B567B0"/>
    <w:rsid w:val="00B57DA1"/>
    <w:rsid w:val="00B6313A"/>
    <w:rsid w:val="00B633D9"/>
    <w:rsid w:val="00B63F8E"/>
    <w:rsid w:val="00B647E7"/>
    <w:rsid w:val="00B670F1"/>
    <w:rsid w:val="00B67BD6"/>
    <w:rsid w:val="00B7159D"/>
    <w:rsid w:val="00B718A5"/>
    <w:rsid w:val="00B729C0"/>
    <w:rsid w:val="00B73FFB"/>
    <w:rsid w:val="00B7429F"/>
    <w:rsid w:val="00B80C11"/>
    <w:rsid w:val="00B812F1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F4F"/>
    <w:rsid w:val="00BA2855"/>
    <w:rsid w:val="00BA5150"/>
    <w:rsid w:val="00BA528E"/>
    <w:rsid w:val="00BA592A"/>
    <w:rsid w:val="00BA5CF4"/>
    <w:rsid w:val="00BA7022"/>
    <w:rsid w:val="00BA7038"/>
    <w:rsid w:val="00BB091C"/>
    <w:rsid w:val="00BB3003"/>
    <w:rsid w:val="00BB7442"/>
    <w:rsid w:val="00BC05A3"/>
    <w:rsid w:val="00BC0EE6"/>
    <w:rsid w:val="00BC49C0"/>
    <w:rsid w:val="00BC6F2A"/>
    <w:rsid w:val="00BC6FDE"/>
    <w:rsid w:val="00BC72DC"/>
    <w:rsid w:val="00BD0843"/>
    <w:rsid w:val="00BD26BE"/>
    <w:rsid w:val="00BD35C1"/>
    <w:rsid w:val="00BD484E"/>
    <w:rsid w:val="00BD57FD"/>
    <w:rsid w:val="00BD6D5A"/>
    <w:rsid w:val="00BE0424"/>
    <w:rsid w:val="00BE305C"/>
    <w:rsid w:val="00BE40CC"/>
    <w:rsid w:val="00BE45AD"/>
    <w:rsid w:val="00BE49D8"/>
    <w:rsid w:val="00BE57B0"/>
    <w:rsid w:val="00BE5EE5"/>
    <w:rsid w:val="00BE645A"/>
    <w:rsid w:val="00BE7A69"/>
    <w:rsid w:val="00BF07A9"/>
    <w:rsid w:val="00BF1CE1"/>
    <w:rsid w:val="00BF1FE7"/>
    <w:rsid w:val="00C0085E"/>
    <w:rsid w:val="00C0198C"/>
    <w:rsid w:val="00C01A1B"/>
    <w:rsid w:val="00C03A8B"/>
    <w:rsid w:val="00C03E26"/>
    <w:rsid w:val="00C04D8D"/>
    <w:rsid w:val="00C05694"/>
    <w:rsid w:val="00C05E48"/>
    <w:rsid w:val="00C062ED"/>
    <w:rsid w:val="00C064BF"/>
    <w:rsid w:val="00C07AD9"/>
    <w:rsid w:val="00C11829"/>
    <w:rsid w:val="00C11D7A"/>
    <w:rsid w:val="00C1394B"/>
    <w:rsid w:val="00C17DE0"/>
    <w:rsid w:val="00C217C8"/>
    <w:rsid w:val="00C22CA5"/>
    <w:rsid w:val="00C239B7"/>
    <w:rsid w:val="00C269CB"/>
    <w:rsid w:val="00C31999"/>
    <w:rsid w:val="00C32F45"/>
    <w:rsid w:val="00C35BF8"/>
    <w:rsid w:val="00C35D49"/>
    <w:rsid w:val="00C3739E"/>
    <w:rsid w:val="00C37ABE"/>
    <w:rsid w:val="00C43DA1"/>
    <w:rsid w:val="00C44ED5"/>
    <w:rsid w:val="00C46321"/>
    <w:rsid w:val="00C46F7D"/>
    <w:rsid w:val="00C47C8B"/>
    <w:rsid w:val="00C47EDF"/>
    <w:rsid w:val="00C54F77"/>
    <w:rsid w:val="00C55899"/>
    <w:rsid w:val="00C5638E"/>
    <w:rsid w:val="00C56CBE"/>
    <w:rsid w:val="00C56D69"/>
    <w:rsid w:val="00C60730"/>
    <w:rsid w:val="00C61CE8"/>
    <w:rsid w:val="00C62DA8"/>
    <w:rsid w:val="00C630B8"/>
    <w:rsid w:val="00C64F5E"/>
    <w:rsid w:val="00C65A03"/>
    <w:rsid w:val="00C67387"/>
    <w:rsid w:val="00C67C89"/>
    <w:rsid w:val="00C70720"/>
    <w:rsid w:val="00C715DD"/>
    <w:rsid w:val="00C72342"/>
    <w:rsid w:val="00C73337"/>
    <w:rsid w:val="00C803F1"/>
    <w:rsid w:val="00C81A27"/>
    <w:rsid w:val="00C84299"/>
    <w:rsid w:val="00C85F7F"/>
    <w:rsid w:val="00C8624E"/>
    <w:rsid w:val="00C928E4"/>
    <w:rsid w:val="00C92D11"/>
    <w:rsid w:val="00C92F74"/>
    <w:rsid w:val="00C9426C"/>
    <w:rsid w:val="00C955AE"/>
    <w:rsid w:val="00C96077"/>
    <w:rsid w:val="00C97789"/>
    <w:rsid w:val="00C97AA8"/>
    <w:rsid w:val="00C97D67"/>
    <w:rsid w:val="00C97E6E"/>
    <w:rsid w:val="00CA072C"/>
    <w:rsid w:val="00CA3FDD"/>
    <w:rsid w:val="00CA59C3"/>
    <w:rsid w:val="00CA714D"/>
    <w:rsid w:val="00CB0331"/>
    <w:rsid w:val="00CB63BF"/>
    <w:rsid w:val="00CC2B64"/>
    <w:rsid w:val="00CC423F"/>
    <w:rsid w:val="00CC5BE2"/>
    <w:rsid w:val="00CC7262"/>
    <w:rsid w:val="00CC7F7A"/>
    <w:rsid w:val="00CD2A83"/>
    <w:rsid w:val="00CD4335"/>
    <w:rsid w:val="00CD525D"/>
    <w:rsid w:val="00CD6D2F"/>
    <w:rsid w:val="00CE0055"/>
    <w:rsid w:val="00CE48EE"/>
    <w:rsid w:val="00CE63A4"/>
    <w:rsid w:val="00CE76D3"/>
    <w:rsid w:val="00CE7F6E"/>
    <w:rsid w:val="00CF1D3D"/>
    <w:rsid w:val="00CF4AF4"/>
    <w:rsid w:val="00D0091C"/>
    <w:rsid w:val="00D018B5"/>
    <w:rsid w:val="00D01B3C"/>
    <w:rsid w:val="00D03BC8"/>
    <w:rsid w:val="00D0566D"/>
    <w:rsid w:val="00D061B7"/>
    <w:rsid w:val="00D10F23"/>
    <w:rsid w:val="00D110E1"/>
    <w:rsid w:val="00D11E31"/>
    <w:rsid w:val="00D1533D"/>
    <w:rsid w:val="00D228F2"/>
    <w:rsid w:val="00D23269"/>
    <w:rsid w:val="00D240A1"/>
    <w:rsid w:val="00D24266"/>
    <w:rsid w:val="00D244D5"/>
    <w:rsid w:val="00D25463"/>
    <w:rsid w:val="00D263DE"/>
    <w:rsid w:val="00D26519"/>
    <w:rsid w:val="00D2783C"/>
    <w:rsid w:val="00D27C43"/>
    <w:rsid w:val="00D27E4F"/>
    <w:rsid w:val="00D30B41"/>
    <w:rsid w:val="00D319BE"/>
    <w:rsid w:val="00D32220"/>
    <w:rsid w:val="00D32347"/>
    <w:rsid w:val="00D35A8B"/>
    <w:rsid w:val="00D36786"/>
    <w:rsid w:val="00D402A7"/>
    <w:rsid w:val="00D41EDA"/>
    <w:rsid w:val="00D42B34"/>
    <w:rsid w:val="00D471E7"/>
    <w:rsid w:val="00D52F34"/>
    <w:rsid w:val="00D52FD2"/>
    <w:rsid w:val="00D54E57"/>
    <w:rsid w:val="00D6051C"/>
    <w:rsid w:val="00D60B4E"/>
    <w:rsid w:val="00D61E99"/>
    <w:rsid w:val="00D624C6"/>
    <w:rsid w:val="00D637E6"/>
    <w:rsid w:val="00D648B7"/>
    <w:rsid w:val="00D64F8F"/>
    <w:rsid w:val="00D664B1"/>
    <w:rsid w:val="00D664C8"/>
    <w:rsid w:val="00D66534"/>
    <w:rsid w:val="00D672C7"/>
    <w:rsid w:val="00D72C81"/>
    <w:rsid w:val="00D73161"/>
    <w:rsid w:val="00D743AF"/>
    <w:rsid w:val="00D750E1"/>
    <w:rsid w:val="00D75119"/>
    <w:rsid w:val="00D768E4"/>
    <w:rsid w:val="00D76F8D"/>
    <w:rsid w:val="00D83382"/>
    <w:rsid w:val="00D8462D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C0391"/>
    <w:rsid w:val="00DC1631"/>
    <w:rsid w:val="00DC6A66"/>
    <w:rsid w:val="00DD1E67"/>
    <w:rsid w:val="00DD5381"/>
    <w:rsid w:val="00DD76AC"/>
    <w:rsid w:val="00DE09F9"/>
    <w:rsid w:val="00DE15FE"/>
    <w:rsid w:val="00DE4CC2"/>
    <w:rsid w:val="00DE4E78"/>
    <w:rsid w:val="00DE59C6"/>
    <w:rsid w:val="00DE73FC"/>
    <w:rsid w:val="00DE7D54"/>
    <w:rsid w:val="00DF35B2"/>
    <w:rsid w:val="00DF559B"/>
    <w:rsid w:val="00DF5FED"/>
    <w:rsid w:val="00DF60DB"/>
    <w:rsid w:val="00E00751"/>
    <w:rsid w:val="00E05234"/>
    <w:rsid w:val="00E06506"/>
    <w:rsid w:val="00E0715A"/>
    <w:rsid w:val="00E07DBD"/>
    <w:rsid w:val="00E125EB"/>
    <w:rsid w:val="00E1344C"/>
    <w:rsid w:val="00E15590"/>
    <w:rsid w:val="00E164D5"/>
    <w:rsid w:val="00E1659E"/>
    <w:rsid w:val="00E16C57"/>
    <w:rsid w:val="00E1711E"/>
    <w:rsid w:val="00E1721E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4BF0"/>
    <w:rsid w:val="00E4208B"/>
    <w:rsid w:val="00E447A0"/>
    <w:rsid w:val="00E454AB"/>
    <w:rsid w:val="00E45EF9"/>
    <w:rsid w:val="00E47BBC"/>
    <w:rsid w:val="00E50020"/>
    <w:rsid w:val="00E51578"/>
    <w:rsid w:val="00E52A34"/>
    <w:rsid w:val="00E549CC"/>
    <w:rsid w:val="00E57B4D"/>
    <w:rsid w:val="00E60C0F"/>
    <w:rsid w:val="00E62DEE"/>
    <w:rsid w:val="00E63149"/>
    <w:rsid w:val="00E6445F"/>
    <w:rsid w:val="00E66677"/>
    <w:rsid w:val="00E70D40"/>
    <w:rsid w:val="00E71A00"/>
    <w:rsid w:val="00E71A28"/>
    <w:rsid w:val="00E71B1F"/>
    <w:rsid w:val="00E743FC"/>
    <w:rsid w:val="00E75E76"/>
    <w:rsid w:val="00E77FBB"/>
    <w:rsid w:val="00E8016E"/>
    <w:rsid w:val="00E8081F"/>
    <w:rsid w:val="00E821F9"/>
    <w:rsid w:val="00E82326"/>
    <w:rsid w:val="00E829F4"/>
    <w:rsid w:val="00E82B8D"/>
    <w:rsid w:val="00E83654"/>
    <w:rsid w:val="00E85ADC"/>
    <w:rsid w:val="00E86960"/>
    <w:rsid w:val="00E86A06"/>
    <w:rsid w:val="00E86F7A"/>
    <w:rsid w:val="00E90710"/>
    <w:rsid w:val="00E90DBA"/>
    <w:rsid w:val="00E91865"/>
    <w:rsid w:val="00E9285F"/>
    <w:rsid w:val="00E93FC9"/>
    <w:rsid w:val="00EA18B1"/>
    <w:rsid w:val="00EA7AAD"/>
    <w:rsid w:val="00EB3735"/>
    <w:rsid w:val="00EB4ACD"/>
    <w:rsid w:val="00EB605E"/>
    <w:rsid w:val="00EB7FC5"/>
    <w:rsid w:val="00EC267B"/>
    <w:rsid w:val="00EC71BA"/>
    <w:rsid w:val="00ED0AA0"/>
    <w:rsid w:val="00ED17E1"/>
    <w:rsid w:val="00ED2DF5"/>
    <w:rsid w:val="00ED32E8"/>
    <w:rsid w:val="00ED7D0D"/>
    <w:rsid w:val="00ED7FF0"/>
    <w:rsid w:val="00EE2941"/>
    <w:rsid w:val="00EE2BAA"/>
    <w:rsid w:val="00EE3BBD"/>
    <w:rsid w:val="00EE496F"/>
    <w:rsid w:val="00EE51BB"/>
    <w:rsid w:val="00EE6C3F"/>
    <w:rsid w:val="00EF051C"/>
    <w:rsid w:val="00EF0777"/>
    <w:rsid w:val="00EF2318"/>
    <w:rsid w:val="00EF2A0D"/>
    <w:rsid w:val="00EF3DFC"/>
    <w:rsid w:val="00EF4AC5"/>
    <w:rsid w:val="00EF666E"/>
    <w:rsid w:val="00EF718E"/>
    <w:rsid w:val="00F00574"/>
    <w:rsid w:val="00F0154C"/>
    <w:rsid w:val="00F0316E"/>
    <w:rsid w:val="00F03230"/>
    <w:rsid w:val="00F03F04"/>
    <w:rsid w:val="00F06B33"/>
    <w:rsid w:val="00F10288"/>
    <w:rsid w:val="00F10EC3"/>
    <w:rsid w:val="00F1333D"/>
    <w:rsid w:val="00F13B87"/>
    <w:rsid w:val="00F177B8"/>
    <w:rsid w:val="00F219DC"/>
    <w:rsid w:val="00F22E75"/>
    <w:rsid w:val="00F239E0"/>
    <w:rsid w:val="00F25E40"/>
    <w:rsid w:val="00F2774D"/>
    <w:rsid w:val="00F27D68"/>
    <w:rsid w:val="00F32800"/>
    <w:rsid w:val="00F34FD5"/>
    <w:rsid w:val="00F37DD7"/>
    <w:rsid w:val="00F416A3"/>
    <w:rsid w:val="00F41C69"/>
    <w:rsid w:val="00F42CAA"/>
    <w:rsid w:val="00F4426A"/>
    <w:rsid w:val="00F44675"/>
    <w:rsid w:val="00F46A5E"/>
    <w:rsid w:val="00F47F98"/>
    <w:rsid w:val="00F5315E"/>
    <w:rsid w:val="00F5377E"/>
    <w:rsid w:val="00F538B7"/>
    <w:rsid w:val="00F563C3"/>
    <w:rsid w:val="00F57AF4"/>
    <w:rsid w:val="00F57D30"/>
    <w:rsid w:val="00F61FA5"/>
    <w:rsid w:val="00F6380F"/>
    <w:rsid w:val="00F63B5B"/>
    <w:rsid w:val="00F644A3"/>
    <w:rsid w:val="00F701D3"/>
    <w:rsid w:val="00F7037C"/>
    <w:rsid w:val="00F71C0B"/>
    <w:rsid w:val="00F71E04"/>
    <w:rsid w:val="00F720BC"/>
    <w:rsid w:val="00F725B7"/>
    <w:rsid w:val="00F7589A"/>
    <w:rsid w:val="00F765F8"/>
    <w:rsid w:val="00F76F2A"/>
    <w:rsid w:val="00F77F6C"/>
    <w:rsid w:val="00F83822"/>
    <w:rsid w:val="00F8514D"/>
    <w:rsid w:val="00F85267"/>
    <w:rsid w:val="00F859C3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8F6"/>
    <w:rsid w:val="00FA28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C02BE"/>
    <w:rsid w:val="00FC1662"/>
    <w:rsid w:val="00FC46A7"/>
    <w:rsid w:val="00FC65A8"/>
    <w:rsid w:val="00FC70EA"/>
    <w:rsid w:val="00FD5C44"/>
    <w:rsid w:val="00FD6265"/>
    <w:rsid w:val="00FD78C0"/>
    <w:rsid w:val="00FD7F0C"/>
    <w:rsid w:val="00FE067A"/>
    <w:rsid w:val="00FE10DC"/>
    <w:rsid w:val="00FE1E22"/>
    <w:rsid w:val="00FE2219"/>
    <w:rsid w:val="00FE3A86"/>
    <w:rsid w:val="00FE5B67"/>
    <w:rsid w:val="00FE62D0"/>
    <w:rsid w:val="00FE66FB"/>
    <w:rsid w:val="00FF010F"/>
    <w:rsid w:val="00FF2D47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6E29D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table" w:customStyle="1" w:styleId="11">
    <w:name w:val="网格型1"/>
    <w:basedOn w:val="a2"/>
    <w:next w:val="af4"/>
    <w:qFormat/>
    <w:rsid w:val="00E1344C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A2FB5000-9B7A-45C9-A721-B4E2A208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信金灿</cp:lastModifiedBy>
  <cp:revision>17</cp:revision>
  <cp:lastPrinted>2020-09-28T07:15:00Z</cp:lastPrinted>
  <dcterms:created xsi:type="dcterms:W3CDTF">2021-10-22T02:19:00Z</dcterms:created>
  <dcterms:modified xsi:type="dcterms:W3CDTF">2021-10-22T06:56:00Z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